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0"/>
        <w:gridCol w:w="2180"/>
      </w:tblGrid>
      <w:tr w:rsidR="00F7309B" w:rsidRPr="00F7309B" w:rsidTr="002E5D70">
        <w:trPr>
          <w:trHeight w:val="2400"/>
        </w:trPr>
        <w:tc>
          <w:tcPr>
            <w:tcW w:w="2552" w:type="dxa"/>
            <w:shd w:val="clear" w:color="auto" w:fill="auto"/>
          </w:tcPr>
          <w:p w:rsidR="00F7309B" w:rsidRPr="00F7309B" w:rsidRDefault="00F7309B" w:rsidP="00F7309B">
            <w:r>
              <w:rPr>
                <w:noProof/>
                <w:lang w:eastAsia="ro-RO"/>
              </w:rPr>
              <w:drawing>
                <wp:inline distT="0" distB="0" distL="0" distR="0">
                  <wp:extent cx="1152525" cy="6000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o-RO"/>
              </w:rPr>
              <w:drawing>
                <wp:inline distT="0" distB="0" distL="0" distR="0">
                  <wp:extent cx="1447800" cy="828675"/>
                  <wp:effectExtent l="0" t="0" r="0" b="9525"/>
                  <wp:docPr id="1" name="Picture 1" descr="logo salvosa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 salvosa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F7309B" w:rsidRPr="00F7309B" w:rsidRDefault="00F7309B" w:rsidP="00F7309B">
            <w:pPr>
              <w:keepNext/>
              <w:widowControl w:val="0"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val="it-IT" w:eastAsia="ar-SA"/>
              </w:rPr>
            </w:pPr>
            <w:r w:rsidRPr="00F7309B">
              <w:rPr>
                <w:rFonts w:ascii="Times New Roman" w:eastAsia="Times New Roman" w:hAnsi="Times New Roman"/>
                <w:b/>
                <w:sz w:val="28"/>
                <w:szCs w:val="28"/>
                <w:lang w:val="it-IT" w:eastAsia="ar-SA"/>
              </w:rPr>
              <w:t>SALVOSAN  CIOBANCA I  S.R.L.</w:t>
            </w:r>
          </w:p>
          <w:p w:rsidR="00F7309B" w:rsidRPr="00F7309B" w:rsidRDefault="00F7309B" w:rsidP="00F7309B">
            <w:pPr>
              <w:keepNext/>
              <w:widowControl w:val="0"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it-IT" w:eastAsia="ar-SA"/>
              </w:rPr>
            </w:pPr>
            <w:r w:rsidRPr="00F7309B">
              <w:rPr>
                <w:rFonts w:ascii="Times New Roman" w:eastAsia="Times New Roman" w:hAnsi="Times New Roman"/>
                <w:b/>
                <w:sz w:val="24"/>
                <w:szCs w:val="24"/>
                <w:lang w:val="it-IT" w:eastAsia="ar-SA"/>
              </w:rPr>
              <w:t xml:space="preserve">CUI 18077694    </w:t>
            </w:r>
          </w:p>
          <w:p w:rsidR="00F7309B" w:rsidRPr="00F7309B" w:rsidRDefault="00F7309B" w:rsidP="00F7309B">
            <w:pPr>
              <w:keepNext/>
              <w:widowControl w:val="0"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it-IT" w:eastAsia="ar-SA"/>
              </w:rPr>
            </w:pPr>
            <w:r w:rsidRPr="00F7309B">
              <w:rPr>
                <w:rFonts w:ascii="Times New Roman" w:eastAsia="Times New Roman" w:hAnsi="Times New Roman"/>
                <w:b/>
                <w:sz w:val="24"/>
                <w:szCs w:val="24"/>
                <w:lang w:val="it-IT" w:eastAsia="ar-SA"/>
              </w:rPr>
              <w:t>J31/737/2005</w:t>
            </w:r>
          </w:p>
          <w:p w:rsidR="00F7309B" w:rsidRPr="00F7309B" w:rsidRDefault="00F7309B" w:rsidP="00F7309B">
            <w:pPr>
              <w:keepNext/>
              <w:widowControl w:val="0"/>
              <w:numPr>
                <w:ilvl w:val="3"/>
                <w:numId w:val="1"/>
              </w:numPr>
              <w:suppressAutoHyphens/>
              <w:spacing w:after="0" w:line="240" w:lineRule="auto"/>
              <w:outlineLvl w:val="3"/>
              <w:rPr>
                <w:rFonts w:ascii="Times New Roman" w:eastAsia="Arial Unicode MS" w:hAnsi="Times New Roman"/>
                <w:lang w:eastAsia="ar-SA"/>
              </w:rPr>
            </w:pPr>
            <w:r w:rsidRPr="00F7309B">
              <w:rPr>
                <w:rFonts w:ascii="Times New Roman" w:eastAsia="Arial Unicode MS" w:hAnsi="Times New Roman"/>
                <w:lang w:eastAsia="ar-SA"/>
              </w:rPr>
              <w:t>Sediu social: Mun. Zalău, Str. Dumbrava, Nr. 48, Bl. TCI.</w:t>
            </w:r>
          </w:p>
          <w:p w:rsidR="00F7309B" w:rsidRPr="00F7309B" w:rsidRDefault="00F7309B" w:rsidP="00F7309B">
            <w:pPr>
              <w:keepNext/>
              <w:widowControl w:val="0"/>
              <w:numPr>
                <w:ilvl w:val="3"/>
                <w:numId w:val="1"/>
              </w:num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ar-SA"/>
              </w:rPr>
            </w:pPr>
            <w:r w:rsidRPr="00F7309B">
              <w:rPr>
                <w:rFonts w:ascii="Times New Roman" w:eastAsia="Times New Roman" w:hAnsi="Times New Roman"/>
                <w:lang w:eastAsia="ar-SA"/>
              </w:rPr>
              <w:t>Tel. 0260- 661038,   Fax: 0260- 610016;</w:t>
            </w:r>
          </w:p>
          <w:p w:rsidR="00F7309B" w:rsidRPr="00F7309B" w:rsidRDefault="00F7309B" w:rsidP="00F7309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val="en-US" w:eastAsia="ar-SA"/>
              </w:rPr>
            </w:pPr>
            <w:r w:rsidRPr="00F7309B">
              <w:rPr>
                <w:rFonts w:ascii="Times New Roman" w:eastAsia="Times New Roman" w:hAnsi="Times New Roman"/>
                <w:lang w:eastAsia="ar-SA"/>
              </w:rPr>
              <w:t xml:space="preserve">Site: </w:t>
            </w:r>
            <w:r w:rsidRPr="00F7309B">
              <w:rPr>
                <w:rFonts w:ascii="Times New Roman" w:eastAsia="Times New Roman" w:hAnsi="Times New Roman"/>
                <w:color w:val="0000FF"/>
                <w:u w:val="single"/>
                <w:lang w:eastAsia="ar-SA"/>
              </w:rPr>
              <w:t>www.salvosanciobanca</w:t>
            </w:r>
            <w:r w:rsidRPr="00F7309B">
              <w:rPr>
                <w:rFonts w:ascii="Times New Roman" w:eastAsia="Times New Roman" w:hAnsi="Times New Roman"/>
                <w:color w:val="0000FF"/>
                <w:u w:val="single"/>
                <w:lang w:val="en-US" w:eastAsia="ar-SA"/>
              </w:rPr>
              <w:t>.</w:t>
            </w:r>
            <w:proofErr w:type="spellStart"/>
            <w:r w:rsidRPr="00F7309B">
              <w:rPr>
                <w:rFonts w:ascii="Times New Roman" w:eastAsia="Times New Roman" w:hAnsi="Times New Roman"/>
                <w:color w:val="0000FF"/>
                <w:u w:val="single"/>
                <w:lang w:val="en-US" w:eastAsia="ar-SA"/>
              </w:rPr>
              <w:t>ro</w:t>
            </w:r>
            <w:proofErr w:type="spellEnd"/>
          </w:p>
          <w:p w:rsidR="00F7309B" w:rsidRPr="00F7309B" w:rsidRDefault="00F7309B" w:rsidP="00F73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7309B">
              <w:rPr>
                <w:rFonts w:ascii="Times New Roman" w:eastAsia="Times New Roman" w:hAnsi="Times New Roman"/>
                <w:lang w:eastAsia="ar-SA"/>
              </w:rPr>
              <w:t xml:space="preserve">E-mail:  </w:t>
            </w:r>
            <w:r w:rsidRPr="00F7309B">
              <w:rPr>
                <w:rFonts w:ascii="Times New Roman" w:eastAsia="Times New Roman" w:hAnsi="Times New Roman"/>
                <w:color w:val="0000FF"/>
                <w:u w:val="single"/>
                <w:lang w:eastAsia="ar-SA"/>
              </w:rPr>
              <w:t>salvosan@salvosan.ro</w:t>
            </w:r>
          </w:p>
        </w:tc>
        <w:tc>
          <w:tcPr>
            <w:tcW w:w="2180" w:type="dxa"/>
            <w:shd w:val="clear" w:color="auto" w:fill="auto"/>
          </w:tcPr>
          <w:p w:rsidR="00F7309B" w:rsidRPr="00F7309B" w:rsidRDefault="00F7309B" w:rsidP="00F73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  <w:p w:rsidR="00F7309B" w:rsidRPr="00F7309B" w:rsidRDefault="00F7309B" w:rsidP="00F73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7309B">
              <w:object w:dxaOrig="1860" w:dyaOrig="2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93.75pt" o:ole="">
                  <v:imagedata r:id="rId8" o:title=""/>
                </v:shape>
                <o:OLEObject Type="Embed" ProgID="PBrush" ShapeID="_x0000_i1025" DrawAspect="Content" ObjectID="_1680608311" r:id="rId9"/>
              </w:object>
            </w:r>
          </w:p>
        </w:tc>
      </w:tr>
    </w:tbl>
    <w:p w:rsidR="007C7D52" w:rsidRPr="00F7309B" w:rsidRDefault="007C7D52" w:rsidP="001B5AC6">
      <w:pPr>
        <w:jc w:val="both"/>
        <w:rPr>
          <w:rFonts w:ascii="Times New Roman" w:hAnsi="Times New Roman"/>
          <w:sz w:val="24"/>
          <w:szCs w:val="24"/>
        </w:rPr>
      </w:pPr>
    </w:p>
    <w:p w:rsidR="007C7D52" w:rsidRPr="00F7309B" w:rsidRDefault="00342E83" w:rsidP="00342E83">
      <w:pPr>
        <w:jc w:val="center"/>
        <w:rPr>
          <w:rFonts w:ascii="Times New Roman" w:hAnsi="Times New Roman"/>
          <w:b/>
          <w:sz w:val="44"/>
          <w:szCs w:val="44"/>
        </w:rPr>
      </w:pPr>
      <w:r w:rsidRPr="00F7309B">
        <w:rPr>
          <w:rFonts w:ascii="Times New Roman" w:hAnsi="Times New Roman"/>
          <w:b/>
          <w:sz w:val="44"/>
          <w:szCs w:val="44"/>
        </w:rPr>
        <w:t>LEGISLAȚIE</w:t>
      </w:r>
    </w:p>
    <w:p w:rsidR="00993B8F" w:rsidRPr="00F7309B" w:rsidRDefault="00993B8F" w:rsidP="003A6068">
      <w:pPr>
        <w:rPr>
          <w:rFonts w:ascii="Times New Roman" w:hAnsi="Times New Roman"/>
          <w:b/>
          <w:sz w:val="24"/>
          <w:szCs w:val="24"/>
        </w:rPr>
      </w:pPr>
    </w:p>
    <w:p w:rsidR="003A6068" w:rsidRPr="005D6E94" w:rsidRDefault="003A6068" w:rsidP="003A6068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5D6E94">
        <w:rPr>
          <w:rFonts w:ascii="Times New Roman" w:hAnsi="Times New Roman"/>
          <w:b/>
          <w:sz w:val="28"/>
          <w:szCs w:val="28"/>
        </w:rPr>
        <w:t>Legislație spital</w:t>
      </w:r>
    </w:p>
    <w:p w:rsidR="003A6068" w:rsidRPr="00F7309B" w:rsidRDefault="003A6068" w:rsidP="003A6068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</w:p>
    <w:p w:rsidR="003A6068" w:rsidRPr="00F7309B" w:rsidRDefault="003A6068" w:rsidP="00C7749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Legea nr. 95/2006</w:t>
      </w:r>
      <w:r w:rsidRPr="00F7309B">
        <w:rPr>
          <w:rFonts w:ascii="Times New Roman" w:hAnsi="Times New Roman"/>
          <w:sz w:val="24"/>
          <w:szCs w:val="24"/>
        </w:rPr>
        <w:t xml:space="preserve"> privind reforma în domeniul sănătăţii.</w:t>
      </w:r>
    </w:p>
    <w:p w:rsidR="003A6068" w:rsidRPr="00F7309B" w:rsidRDefault="003A6068" w:rsidP="00C7749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HG 140/2018 Contract Cadru</w:t>
      </w:r>
      <w:r w:rsidRPr="00F7309B">
        <w:rPr>
          <w:rFonts w:ascii="Times New Roman" w:hAnsi="Times New Roman"/>
          <w:sz w:val="24"/>
          <w:szCs w:val="24"/>
        </w:rPr>
        <w:t>.</w:t>
      </w:r>
    </w:p>
    <w:p w:rsidR="003A6068" w:rsidRPr="00F7309B" w:rsidRDefault="003A6068" w:rsidP="00C7749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Ordin 397/2018</w:t>
      </w:r>
      <w:r w:rsidR="00D63E5B">
        <w:rPr>
          <w:rFonts w:ascii="Times New Roman" w:hAnsi="Times New Roman"/>
          <w:b/>
          <w:sz w:val="24"/>
          <w:szCs w:val="24"/>
        </w:rPr>
        <w:t xml:space="preserve"> -</w:t>
      </w:r>
      <w:r w:rsidRPr="00F7309B">
        <w:rPr>
          <w:rFonts w:ascii="Times New Roman" w:hAnsi="Times New Roman"/>
          <w:sz w:val="24"/>
          <w:szCs w:val="24"/>
        </w:rPr>
        <w:t xml:space="preserve"> Norme aplicare contract cadru 2018</w:t>
      </w:r>
      <w:r w:rsidR="005D6E94">
        <w:rPr>
          <w:rFonts w:ascii="Times New Roman" w:hAnsi="Times New Roman"/>
          <w:sz w:val="24"/>
          <w:szCs w:val="24"/>
        </w:rPr>
        <w:t>.</w:t>
      </w:r>
    </w:p>
    <w:p w:rsidR="00F7309B" w:rsidRPr="00F7309B" w:rsidRDefault="00F7309B" w:rsidP="00C7749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Ordinul nr. 1101/2016</w:t>
      </w:r>
      <w:r w:rsidRPr="00F7309B">
        <w:rPr>
          <w:rFonts w:ascii="Times New Roman" w:hAnsi="Times New Roman"/>
          <w:sz w:val="24"/>
          <w:szCs w:val="24"/>
        </w:rPr>
        <w:t xml:space="preserve"> privind aprobarea Normelor de supraveghere, prevenire şi limitare a infecţiilor asociate asistenţei medicale în unităţile sanitare</w:t>
      </w:r>
      <w:r w:rsidR="005D6E94">
        <w:rPr>
          <w:rFonts w:ascii="Times New Roman" w:hAnsi="Times New Roman"/>
          <w:sz w:val="24"/>
          <w:szCs w:val="24"/>
        </w:rPr>
        <w:t>.</w:t>
      </w:r>
      <w:r w:rsidRPr="00F7309B">
        <w:rPr>
          <w:rFonts w:ascii="Times New Roman" w:hAnsi="Times New Roman"/>
          <w:sz w:val="24"/>
          <w:szCs w:val="24"/>
        </w:rPr>
        <w:t xml:space="preserve"> </w:t>
      </w:r>
    </w:p>
    <w:p w:rsidR="00314248" w:rsidRPr="008145D6" w:rsidRDefault="00314248" w:rsidP="008145D6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14248">
        <w:rPr>
          <w:rFonts w:ascii="Times New Roman" w:hAnsi="Times New Roman"/>
          <w:b/>
          <w:sz w:val="24"/>
          <w:szCs w:val="24"/>
        </w:rPr>
        <w:t>Ordinul nr. 446/2017</w:t>
      </w:r>
      <w:r w:rsidRPr="00314248">
        <w:rPr>
          <w:rFonts w:ascii="Times New Roman" w:hAnsi="Times New Roman"/>
          <w:sz w:val="24"/>
          <w:szCs w:val="24"/>
        </w:rPr>
        <w:t xml:space="preserve"> privind aprobarea Standardelor, Procedurii și metodologiei de</w:t>
      </w:r>
      <w:r w:rsidR="008145D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145D6">
        <w:rPr>
          <w:rFonts w:ascii="Times New Roman" w:hAnsi="Times New Roman"/>
          <w:sz w:val="24"/>
          <w:szCs w:val="24"/>
        </w:rPr>
        <w:t>evaluare și acreditare a spitalelor</w:t>
      </w:r>
      <w:r w:rsidR="00C14A1E" w:rsidRPr="008145D6">
        <w:rPr>
          <w:rFonts w:ascii="Times New Roman" w:hAnsi="Times New Roman"/>
          <w:sz w:val="24"/>
          <w:szCs w:val="24"/>
        </w:rPr>
        <w:t>.</w:t>
      </w:r>
    </w:p>
    <w:p w:rsidR="00F7309B" w:rsidRPr="00F7309B" w:rsidRDefault="00F7309B" w:rsidP="00C7749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Ordin nr. 444 din 25 martie 2019</w:t>
      </w:r>
      <w:r w:rsidRPr="00F7309B">
        <w:rPr>
          <w:rFonts w:ascii="Times New Roman" w:hAnsi="Times New Roman"/>
          <w:sz w:val="24"/>
          <w:szCs w:val="24"/>
        </w:rPr>
        <w:t xml:space="preserve"> pentru aprobarea Normelor privind înfiinţarea, organizarea şi funcţionarea unităţilor farmaceutice</w:t>
      </w:r>
      <w:r w:rsidR="005D6E94">
        <w:rPr>
          <w:rFonts w:ascii="Times New Roman" w:hAnsi="Times New Roman"/>
          <w:sz w:val="24"/>
          <w:szCs w:val="24"/>
        </w:rPr>
        <w:t>.</w:t>
      </w:r>
    </w:p>
    <w:p w:rsidR="00F7309B" w:rsidRDefault="00F7309B" w:rsidP="00C7749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REGULAMENT nr. 679 din 27 aprilie 2016</w:t>
      </w:r>
      <w:r w:rsidRPr="00F7309B">
        <w:rPr>
          <w:rFonts w:ascii="Times New Roman" w:hAnsi="Times New Roman"/>
          <w:sz w:val="24"/>
          <w:szCs w:val="24"/>
        </w:rPr>
        <w:t xml:space="preserve"> privind protecţia persoanelor fizice în</w:t>
      </w:r>
      <w:r w:rsidR="005D6E94">
        <w:rPr>
          <w:rFonts w:ascii="Times New Roman" w:hAnsi="Times New Roman"/>
          <w:sz w:val="24"/>
          <w:szCs w:val="24"/>
        </w:rPr>
        <w:t xml:space="preserve"> </w:t>
      </w:r>
      <w:r w:rsidRPr="005D6E94">
        <w:rPr>
          <w:rFonts w:ascii="Times New Roman" w:hAnsi="Times New Roman"/>
          <w:sz w:val="24"/>
          <w:szCs w:val="24"/>
        </w:rPr>
        <w:t>ceea ce priveşte prelucrarea datelor cu caracter personal şi privind libera circulaţie</w:t>
      </w:r>
      <w:r w:rsidR="005D6E94">
        <w:rPr>
          <w:rFonts w:ascii="Times New Roman" w:hAnsi="Times New Roman"/>
          <w:sz w:val="24"/>
          <w:szCs w:val="24"/>
        </w:rPr>
        <w:t xml:space="preserve"> </w:t>
      </w:r>
      <w:r w:rsidRPr="005D6E94">
        <w:rPr>
          <w:rFonts w:ascii="Times New Roman" w:hAnsi="Times New Roman"/>
          <w:sz w:val="24"/>
          <w:szCs w:val="24"/>
        </w:rPr>
        <w:t>a acestor date şi de abrogare a Directivei 95/46/CE (Regulamentul general privind</w:t>
      </w:r>
      <w:r w:rsidR="005D6E94">
        <w:rPr>
          <w:rFonts w:ascii="Times New Roman" w:hAnsi="Times New Roman"/>
          <w:sz w:val="24"/>
          <w:szCs w:val="24"/>
        </w:rPr>
        <w:t xml:space="preserve"> </w:t>
      </w:r>
      <w:r w:rsidRPr="005D6E94">
        <w:rPr>
          <w:rFonts w:ascii="Times New Roman" w:hAnsi="Times New Roman"/>
          <w:sz w:val="24"/>
          <w:szCs w:val="24"/>
        </w:rPr>
        <w:t>protecţia datelor)</w:t>
      </w:r>
      <w:r w:rsidR="00314248">
        <w:rPr>
          <w:rFonts w:ascii="Times New Roman" w:hAnsi="Times New Roman"/>
          <w:sz w:val="24"/>
          <w:szCs w:val="24"/>
        </w:rPr>
        <w:t>.</w:t>
      </w:r>
    </w:p>
    <w:p w:rsidR="00314248" w:rsidRPr="005D6E94" w:rsidRDefault="00314248" w:rsidP="00C7749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C77493">
        <w:rPr>
          <w:rFonts w:ascii="Times New Roman" w:hAnsi="Times New Roman"/>
          <w:b/>
          <w:sz w:val="24"/>
          <w:szCs w:val="24"/>
        </w:rPr>
        <w:t>Legea 190/2018</w:t>
      </w:r>
      <w:r w:rsidRPr="00314248">
        <w:rPr>
          <w:rFonts w:ascii="Times New Roman" w:hAnsi="Times New Roman"/>
          <w:sz w:val="24"/>
          <w:szCs w:val="24"/>
        </w:rPr>
        <w:t xml:space="preserve"> privind măsuri de punere în aplicare a Regulamentului (UE) 2016/679 privind protecţia persoanelor fizice în ceea ce priveşte prelucrarea datelor cu caracter personal şi privind libera circulaţie a acestor date</w:t>
      </w:r>
      <w:r>
        <w:rPr>
          <w:rFonts w:ascii="Times New Roman" w:hAnsi="Times New Roman"/>
          <w:sz w:val="24"/>
          <w:szCs w:val="24"/>
        </w:rPr>
        <w:t>.</w:t>
      </w:r>
    </w:p>
    <w:p w:rsidR="00F7309B" w:rsidRDefault="00B96813" w:rsidP="00C7749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B96813">
        <w:rPr>
          <w:rFonts w:ascii="Times New Roman" w:hAnsi="Times New Roman"/>
          <w:b/>
          <w:sz w:val="24"/>
          <w:szCs w:val="24"/>
        </w:rPr>
        <w:t>Ordin  nr. 961 din 19 august 2016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6813">
        <w:rPr>
          <w:rFonts w:ascii="Times New Roman" w:hAnsi="Times New Roman"/>
          <w:sz w:val="24"/>
          <w:szCs w:val="24"/>
        </w:rPr>
        <w:t>pentru aprobarea Normelor tehnice privind curăţarea, dezinfecţia şi sterilizarea în unităţile sanitare publice şi private, tehnicii de lucru şi interpretare pentru testele de evaluare a eficienţei procedurii de curăţenie şi dezinfecţie, procedurilor recomandate pentru dezinfecţia mâinilor, în funcţie de nivelul de risc, metodelor de aplicare a dezinfectantelor chimice în funcţie de suportul care urmează să fie tratat şi a metodelor de evaluare a derulării şi eficienţei procesului de sterilizare</w:t>
      </w:r>
      <w:r w:rsidR="005D6E94">
        <w:rPr>
          <w:rFonts w:ascii="Times New Roman" w:hAnsi="Times New Roman"/>
          <w:sz w:val="24"/>
          <w:szCs w:val="24"/>
        </w:rPr>
        <w:t>.</w:t>
      </w:r>
    </w:p>
    <w:p w:rsidR="00E66DF0" w:rsidRPr="00E66DF0" w:rsidRDefault="00E66DF0" w:rsidP="00C7749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E66DF0">
        <w:rPr>
          <w:rFonts w:ascii="Times New Roman" w:hAnsi="Times New Roman"/>
          <w:b/>
          <w:sz w:val="24"/>
          <w:szCs w:val="24"/>
        </w:rPr>
        <w:t>Ordin nr. 1226 din 2012</w:t>
      </w:r>
      <w:r w:rsidRPr="00E66DF0">
        <w:rPr>
          <w:rFonts w:ascii="Times New Roman" w:hAnsi="Times New Roman"/>
          <w:sz w:val="24"/>
          <w:szCs w:val="24"/>
        </w:rPr>
        <w:t xml:space="preserve"> pentru aprobarea Normelor tehnice privind gestionarea deşeurilor rezultate din activităţi medicale şi a Metodologiei de culegere a datelor pentru baza naţională de date privind deşeurile rezultate din activităţi medicale.</w:t>
      </w:r>
    </w:p>
    <w:p w:rsidR="00E66DF0" w:rsidRDefault="00E66DF0" w:rsidP="00C7749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E66DF0">
        <w:rPr>
          <w:rFonts w:ascii="Times New Roman" w:hAnsi="Times New Roman"/>
          <w:b/>
          <w:sz w:val="24"/>
          <w:szCs w:val="24"/>
        </w:rPr>
        <w:t>Ordin nr. 914/2006</w:t>
      </w:r>
      <w:r w:rsidRPr="00E66DF0">
        <w:rPr>
          <w:rFonts w:ascii="Times New Roman" w:hAnsi="Times New Roman"/>
          <w:sz w:val="24"/>
          <w:szCs w:val="24"/>
        </w:rPr>
        <w:t xml:space="preserve"> pentru aprobarea normelor privind condiţiile pe care trebuie să le îndeplinească un spital în vederea obţinerii autorizaţiei sanitare de funcţionare.</w:t>
      </w:r>
    </w:p>
    <w:p w:rsidR="00314248" w:rsidRPr="00E66DF0" w:rsidRDefault="00314248" w:rsidP="00C7749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14248">
        <w:rPr>
          <w:rFonts w:ascii="Times New Roman" w:hAnsi="Times New Roman"/>
          <w:b/>
          <w:sz w:val="24"/>
          <w:szCs w:val="24"/>
        </w:rPr>
        <w:t>Ordin nr. 600/2018</w:t>
      </w:r>
      <w:r w:rsidRPr="00314248">
        <w:rPr>
          <w:rFonts w:ascii="Times New Roman" w:hAnsi="Times New Roman"/>
          <w:sz w:val="24"/>
          <w:szCs w:val="24"/>
        </w:rPr>
        <w:t xml:space="preserve"> privind aprobarea Codului controlului intern managerial al entităților publice</w:t>
      </w:r>
      <w:r>
        <w:rPr>
          <w:rFonts w:ascii="Times New Roman" w:hAnsi="Times New Roman"/>
          <w:sz w:val="24"/>
          <w:szCs w:val="24"/>
        </w:rPr>
        <w:t>.</w:t>
      </w:r>
    </w:p>
    <w:p w:rsidR="00F7309B" w:rsidRDefault="00D53B86" w:rsidP="00C7749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Ordin</w:t>
      </w:r>
      <w:r w:rsidR="00E66DF0" w:rsidRPr="00E66DF0">
        <w:rPr>
          <w:rFonts w:ascii="Times New Roman" w:hAnsi="Times New Roman"/>
          <w:b/>
          <w:sz w:val="24"/>
          <w:szCs w:val="24"/>
        </w:rPr>
        <w:t xml:space="preserve"> nr. 1.025 din 7 decembrie 2000</w:t>
      </w:r>
      <w:r w:rsidR="00E66DF0" w:rsidRPr="00E66DF0">
        <w:rPr>
          <w:rFonts w:ascii="Times New Roman" w:hAnsi="Times New Roman"/>
          <w:sz w:val="24"/>
          <w:szCs w:val="24"/>
        </w:rPr>
        <w:t xml:space="preserve"> pentru aprobarea Normelor privind serviciile de spălătorie pentru unităţile medicale</w:t>
      </w:r>
      <w:r w:rsidR="005D6E94">
        <w:rPr>
          <w:rFonts w:ascii="Times New Roman" w:hAnsi="Times New Roman"/>
          <w:sz w:val="24"/>
          <w:szCs w:val="24"/>
        </w:rPr>
        <w:t>.</w:t>
      </w:r>
    </w:p>
    <w:p w:rsidR="00D53B86" w:rsidRDefault="00D53B86" w:rsidP="00D53B86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Ordin</w:t>
      </w:r>
      <w:r w:rsidRPr="00D53B86">
        <w:rPr>
          <w:rFonts w:ascii="Times New Roman" w:hAnsi="Times New Roman"/>
          <w:b/>
          <w:sz w:val="24"/>
          <w:szCs w:val="24"/>
        </w:rPr>
        <w:t xml:space="preserve"> nr. 253 din 23 februarie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B86">
        <w:rPr>
          <w:rFonts w:ascii="Times New Roman" w:hAnsi="Times New Roman"/>
          <w:sz w:val="24"/>
          <w:szCs w:val="24"/>
        </w:rPr>
        <w:t>pentru aprobarea Regulamentului de organizare, funcţionare şi autorizare  a serviciilor de îngrijiri paliative</w:t>
      </w:r>
      <w:r>
        <w:rPr>
          <w:rFonts w:ascii="Times New Roman" w:hAnsi="Times New Roman"/>
          <w:sz w:val="24"/>
          <w:szCs w:val="24"/>
        </w:rPr>
        <w:t>.</w:t>
      </w:r>
    </w:p>
    <w:p w:rsidR="00314248" w:rsidRDefault="00314248" w:rsidP="00C7749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14248">
        <w:rPr>
          <w:rFonts w:ascii="Times New Roman" w:hAnsi="Times New Roman"/>
          <w:b/>
          <w:sz w:val="24"/>
          <w:szCs w:val="24"/>
        </w:rPr>
        <w:t>Ordin nr. 921/2006</w:t>
      </w:r>
      <w:r w:rsidRPr="00314248">
        <w:rPr>
          <w:rFonts w:ascii="Times New Roman" w:hAnsi="Times New Roman"/>
          <w:sz w:val="24"/>
          <w:szCs w:val="24"/>
        </w:rPr>
        <w:t xml:space="preserve"> pentru stabilirea atribuțiilor comitetului director din cadrul spitalului public</w:t>
      </w:r>
      <w:r>
        <w:rPr>
          <w:rFonts w:ascii="Times New Roman" w:hAnsi="Times New Roman"/>
          <w:sz w:val="24"/>
          <w:szCs w:val="24"/>
        </w:rPr>
        <w:t>.</w:t>
      </w:r>
    </w:p>
    <w:p w:rsidR="00D53B86" w:rsidRPr="00D53B86" w:rsidRDefault="00D53B86" w:rsidP="00D53B86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D53B86">
        <w:rPr>
          <w:rFonts w:ascii="Times New Roman" w:hAnsi="Times New Roman"/>
          <w:b/>
          <w:sz w:val="24"/>
          <w:szCs w:val="24"/>
        </w:rPr>
        <w:t>Ordinul nr. 1301/2007</w:t>
      </w:r>
      <w:r w:rsidRPr="00D53B86">
        <w:rPr>
          <w:rFonts w:ascii="Times New Roman" w:hAnsi="Times New Roman"/>
          <w:sz w:val="24"/>
          <w:szCs w:val="24"/>
        </w:rPr>
        <w:t xml:space="preserve"> pentru aprobarea Normelor privind funcţionarea laboratoarelor de analize medicale.</w:t>
      </w:r>
    </w:p>
    <w:p w:rsidR="00314248" w:rsidRDefault="00314248" w:rsidP="00C7749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14248">
        <w:rPr>
          <w:rFonts w:ascii="Times New Roman" w:hAnsi="Times New Roman"/>
          <w:b/>
          <w:sz w:val="24"/>
          <w:szCs w:val="24"/>
        </w:rPr>
        <w:t>Legea nr. 98/2016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248">
        <w:rPr>
          <w:rFonts w:ascii="Times New Roman" w:hAnsi="Times New Roman"/>
          <w:sz w:val="24"/>
          <w:szCs w:val="24"/>
        </w:rPr>
        <w:t xml:space="preserve"> privind achizițiile publice</w:t>
      </w:r>
      <w:r>
        <w:rPr>
          <w:rFonts w:ascii="Times New Roman" w:hAnsi="Times New Roman"/>
          <w:sz w:val="24"/>
          <w:szCs w:val="24"/>
        </w:rPr>
        <w:t>.</w:t>
      </w:r>
    </w:p>
    <w:p w:rsidR="00314248" w:rsidRDefault="00314248" w:rsidP="00C7749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14248">
        <w:rPr>
          <w:rFonts w:ascii="Times New Roman" w:hAnsi="Times New Roman"/>
          <w:b/>
          <w:sz w:val="24"/>
          <w:szCs w:val="24"/>
        </w:rPr>
        <w:lastRenderedPageBreak/>
        <w:t>Ordin nr. 1503/2013</w:t>
      </w:r>
      <w:r w:rsidRPr="00314248">
        <w:rPr>
          <w:rFonts w:ascii="Times New Roman" w:hAnsi="Times New Roman"/>
          <w:sz w:val="24"/>
          <w:szCs w:val="24"/>
        </w:rPr>
        <w:t xml:space="preserve">  pentru modificarea si completarea Ordinului ministrului sănătății publice și al președintelui Casei Naționale de Asigurări de Sănătate nr. 1782/576/2006 privind înregistrarea și raportarea statistică a pacienților care primesc servicii medicale în regim de spitalizare continuă și spitalizare de zi.</w:t>
      </w:r>
    </w:p>
    <w:p w:rsidR="00D53B86" w:rsidRPr="00D53B86" w:rsidRDefault="00D53B86" w:rsidP="00D53B86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D53B86">
        <w:rPr>
          <w:rFonts w:ascii="Times New Roman" w:hAnsi="Times New Roman"/>
          <w:b/>
          <w:sz w:val="24"/>
          <w:szCs w:val="24"/>
        </w:rPr>
        <w:t>Ordinul nr. 1782/2006</w:t>
      </w:r>
      <w:r w:rsidRPr="00D53B86">
        <w:rPr>
          <w:rFonts w:ascii="Times New Roman" w:hAnsi="Times New Roman"/>
          <w:sz w:val="24"/>
          <w:szCs w:val="24"/>
        </w:rPr>
        <w:t xml:space="preserve"> privind înregistrarea şi raportarea statistică a pacienţilor care primesc servicii medicale în regim de spitalizare continuă şi spitalizare de zi.</w:t>
      </w:r>
    </w:p>
    <w:p w:rsidR="00314248" w:rsidRPr="00314248" w:rsidRDefault="00314248" w:rsidP="00C7749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14248">
        <w:rPr>
          <w:rFonts w:ascii="Times New Roman" w:hAnsi="Times New Roman"/>
          <w:b/>
          <w:sz w:val="24"/>
          <w:szCs w:val="24"/>
        </w:rPr>
        <w:t>Ordinul 798/2002</w:t>
      </w:r>
      <w:r w:rsidRPr="00314248">
        <w:rPr>
          <w:rFonts w:ascii="Times New Roman" w:hAnsi="Times New Roman"/>
          <w:sz w:val="24"/>
          <w:szCs w:val="24"/>
        </w:rPr>
        <w:t xml:space="preserve"> privind introducerea în spitale a formularului FOAIA DE OBSERVAȚIE CLINICĂ GENERALĂ (Modificat de Ordinul 88/2004, Ordinul 798-1/2002 Anexă, Ordinul 798-2/2002 - Instrucțiuni).</w:t>
      </w:r>
    </w:p>
    <w:p w:rsidR="003A6068" w:rsidRPr="00F7309B" w:rsidRDefault="003A6068" w:rsidP="00C7749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Ordinul nr. 125/2006</w:t>
      </w:r>
      <w:r w:rsidRPr="00F7309B">
        <w:rPr>
          <w:rFonts w:ascii="Times New Roman" w:hAnsi="Times New Roman"/>
          <w:sz w:val="24"/>
          <w:szCs w:val="24"/>
        </w:rPr>
        <w:t xml:space="preserve"> pentru aprobarea modelului unic al certificatului de concediu medical şi a instrucţiunilor privind utilizarea şi modul de completare a certificatelor de concediu medical pe baza cărora se acordă indemnizaţii asiguraţilor din sistemul asigurărilor sociale de sănătate.</w:t>
      </w:r>
    </w:p>
    <w:p w:rsidR="003A6068" w:rsidRPr="00F7309B" w:rsidRDefault="003A6068" w:rsidP="00C7749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Ordinul nr. 674/2012</w:t>
      </w:r>
      <w:r w:rsidRPr="00F7309B">
        <w:rPr>
          <w:rFonts w:ascii="Times New Roman" w:hAnsi="Times New Roman"/>
          <w:sz w:val="24"/>
          <w:szCs w:val="24"/>
        </w:rPr>
        <w:t xml:space="preserve"> privind aprobarea formularului de prescripţie medicală electronică pentru medicamente cu şi fără contribuţie personală în tratamentul ambulatoriu şi a Normelor metodologice privind utilizarea şi modul de completare a formularului de prescripţie medicală electronică pentru medicamente cu şi fără contribuţie personală în tratamentul ambulatoriu</w:t>
      </w:r>
      <w:r w:rsidR="00C14A1E">
        <w:rPr>
          <w:rFonts w:ascii="Times New Roman" w:hAnsi="Times New Roman"/>
          <w:sz w:val="24"/>
          <w:szCs w:val="24"/>
        </w:rPr>
        <w:t>.</w:t>
      </w:r>
    </w:p>
    <w:p w:rsidR="003A6068" w:rsidRPr="00F7309B" w:rsidRDefault="003A6068" w:rsidP="00C7749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Ordinul nr. 832/2008</w:t>
      </w:r>
      <w:r w:rsidRPr="00F7309B">
        <w:rPr>
          <w:rFonts w:ascii="Times New Roman" w:hAnsi="Times New Roman"/>
          <w:sz w:val="24"/>
          <w:szCs w:val="24"/>
        </w:rPr>
        <w:t xml:space="preserve"> privind aprobarea formularelor de prescripţie medicală cu regim special pentru medicamente cu şi fără contribuţie personală şi a Normelor metodologice privind utilizarea şi modul de completare a formularelor de prescripţie medicală cu regim special pentru medicamente cu şi fără contribuţie personală</w:t>
      </w:r>
      <w:r w:rsidR="00C14A1E">
        <w:rPr>
          <w:rFonts w:ascii="Times New Roman" w:hAnsi="Times New Roman"/>
          <w:sz w:val="24"/>
          <w:szCs w:val="24"/>
        </w:rPr>
        <w:t>.</w:t>
      </w:r>
    </w:p>
    <w:p w:rsidR="003A6068" w:rsidRPr="00F7309B" w:rsidRDefault="003A6068" w:rsidP="00C7749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Ordinul nr. 868/2011</w:t>
      </w:r>
      <w:r w:rsidRPr="00F7309B">
        <w:rPr>
          <w:rFonts w:ascii="Times New Roman" w:hAnsi="Times New Roman"/>
          <w:sz w:val="24"/>
          <w:szCs w:val="24"/>
        </w:rPr>
        <w:t xml:space="preserve"> privind aprobarea modelului unic al biletului de trimitere pentru investigaţii paraclinice utilizat în sistemul asigurărilor sociale de sănătate şi a Instrucţiunilor privind utilizarea şi modul de completare a biletului de trimitere pentru investigaţii paraclinice utilizat în sistemul asigurărilor sociale de sănătate</w:t>
      </w:r>
      <w:r w:rsidR="00C14A1E">
        <w:rPr>
          <w:rFonts w:ascii="Times New Roman" w:hAnsi="Times New Roman"/>
          <w:sz w:val="24"/>
          <w:szCs w:val="24"/>
        </w:rPr>
        <w:t>.</w:t>
      </w:r>
    </w:p>
    <w:p w:rsidR="003A6068" w:rsidRPr="00F7309B" w:rsidRDefault="003A6068" w:rsidP="00C7749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93B8F" w:rsidRPr="005D6E94" w:rsidRDefault="00993B8F" w:rsidP="00993B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it-IT"/>
        </w:rPr>
      </w:pPr>
      <w:r w:rsidRPr="005D6E94">
        <w:rPr>
          <w:rFonts w:ascii="Times New Roman" w:eastAsia="Times New Roman" w:hAnsi="Times New Roman"/>
          <w:b/>
          <w:sz w:val="28"/>
          <w:szCs w:val="28"/>
          <w:lang w:val="it-IT"/>
        </w:rPr>
        <w:t>Legislația pacientului</w:t>
      </w:r>
      <w:r w:rsidR="003A6068" w:rsidRPr="005D6E94">
        <w:rPr>
          <w:rFonts w:ascii="Times New Roman" w:eastAsia="Times New Roman" w:hAnsi="Times New Roman"/>
          <w:b/>
          <w:sz w:val="28"/>
          <w:szCs w:val="28"/>
          <w:lang w:val="it-IT"/>
        </w:rPr>
        <w:t xml:space="preserve"> și aparținătorilor</w:t>
      </w:r>
    </w:p>
    <w:p w:rsidR="00993B8F" w:rsidRPr="00F7309B" w:rsidRDefault="00993B8F" w:rsidP="00C77493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:rsidR="00993B8F" w:rsidRPr="00F7309B" w:rsidRDefault="00993B8F" w:rsidP="00C7749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F7309B">
        <w:rPr>
          <w:rFonts w:ascii="Times New Roman" w:eastAsia="Times New Roman" w:hAnsi="Times New Roman"/>
          <w:b/>
          <w:sz w:val="24"/>
          <w:szCs w:val="24"/>
          <w:lang w:val="it-IT"/>
        </w:rPr>
        <w:t>Legea nr. 46</w:t>
      </w:r>
      <w:r w:rsidRPr="00F7309B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5D6E94">
        <w:rPr>
          <w:rFonts w:ascii="Times New Roman" w:eastAsia="Times New Roman" w:hAnsi="Times New Roman"/>
          <w:b/>
          <w:sz w:val="24"/>
          <w:szCs w:val="24"/>
          <w:lang w:val="it-IT"/>
        </w:rPr>
        <w:t>din 21 ianuarie 2003</w:t>
      </w:r>
      <w:r w:rsidRPr="00F7309B">
        <w:rPr>
          <w:rFonts w:ascii="Times New Roman" w:eastAsia="Times New Roman" w:hAnsi="Times New Roman"/>
          <w:sz w:val="24"/>
          <w:szCs w:val="24"/>
          <w:lang w:val="it-IT"/>
        </w:rPr>
        <w:t xml:space="preserve"> - privind drepturile pacientului</w:t>
      </w:r>
      <w:r w:rsidR="005D6E94"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:rsidR="00993B8F" w:rsidRPr="00F7309B" w:rsidRDefault="00993B8F" w:rsidP="00C7749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F7309B">
        <w:rPr>
          <w:rFonts w:ascii="Times New Roman" w:eastAsia="Times New Roman" w:hAnsi="Times New Roman"/>
          <w:b/>
          <w:sz w:val="24"/>
          <w:szCs w:val="24"/>
          <w:lang w:val="it-IT"/>
        </w:rPr>
        <w:t>Ordinul 1410/2016</w:t>
      </w:r>
      <w:r w:rsidRPr="00F7309B">
        <w:rPr>
          <w:rFonts w:ascii="Times New Roman" w:hAnsi="Times New Roman"/>
          <w:sz w:val="24"/>
          <w:szCs w:val="24"/>
        </w:rPr>
        <w:t xml:space="preserve"> </w:t>
      </w:r>
      <w:r w:rsidRPr="00F7309B">
        <w:rPr>
          <w:rFonts w:ascii="Times New Roman" w:eastAsia="Times New Roman" w:hAnsi="Times New Roman"/>
          <w:sz w:val="24"/>
          <w:szCs w:val="24"/>
          <w:lang w:val="it-IT"/>
        </w:rPr>
        <w:t xml:space="preserve">privind aprobarea Normelor de aplicare a Legii drepturilor pacientului nr. 46/2003. </w:t>
      </w:r>
    </w:p>
    <w:p w:rsidR="00993B8F" w:rsidRDefault="00993B8F" w:rsidP="00C7749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F7309B">
        <w:rPr>
          <w:rFonts w:ascii="Times New Roman" w:eastAsia="Times New Roman" w:hAnsi="Times New Roman"/>
          <w:b/>
          <w:sz w:val="24"/>
          <w:szCs w:val="24"/>
          <w:lang w:val="it-IT"/>
        </w:rPr>
        <w:t>Legea nr. 544/2001</w:t>
      </w:r>
      <w:r w:rsidRPr="00F7309B">
        <w:rPr>
          <w:rFonts w:ascii="Times New Roman" w:eastAsia="Times New Roman" w:hAnsi="Times New Roman"/>
          <w:sz w:val="24"/>
          <w:szCs w:val="24"/>
          <w:lang w:val="it-IT"/>
        </w:rPr>
        <w:t xml:space="preserve"> privind liberul acces la informaţiile de interes public.</w:t>
      </w:r>
    </w:p>
    <w:p w:rsidR="005D6E94" w:rsidRPr="00F7309B" w:rsidRDefault="005D6E94" w:rsidP="00C7749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5D6E94">
        <w:rPr>
          <w:rFonts w:ascii="Times New Roman" w:eastAsia="Times New Roman" w:hAnsi="Times New Roman"/>
          <w:b/>
          <w:sz w:val="24"/>
          <w:szCs w:val="24"/>
          <w:lang w:val="it-IT"/>
        </w:rPr>
        <w:t>Hotărârea nr. 123/2002</w:t>
      </w:r>
      <w:r w:rsidRPr="005D6E94">
        <w:rPr>
          <w:rFonts w:ascii="Times New Roman" w:eastAsia="Times New Roman" w:hAnsi="Times New Roman"/>
          <w:sz w:val="24"/>
          <w:szCs w:val="24"/>
          <w:lang w:val="it-IT"/>
        </w:rPr>
        <w:t xml:space="preserve"> pentru aprobarea Normelor metodologice de aplicare a Legii nr. 544/2001 privind liberul acces la informaţiile de interes public</w:t>
      </w:r>
      <w:r w:rsidR="00C14A1E"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:rsidR="00993B8F" w:rsidRPr="00F7309B" w:rsidRDefault="00993B8F" w:rsidP="00C7749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F7309B">
        <w:rPr>
          <w:rFonts w:ascii="Times New Roman" w:eastAsia="Times New Roman" w:hAnsi="Times New Roman"/>
          <w:b/>
          <w:sz w:val="24"/>
          <w:szCs w:val="24"/>
          <w:lang w:val="it-IT"/>
        </w:rPr>
        <w:t>Ordinul nr. 1284/2012</w:t>
      </w:r>
      <w:r w:rsidRPr="00F7309B">
        <w:rPr>
          <w:rFonts w:ascii="Times New Roman" w:eastAsia="Times New Roman" w:hAnsi="Times New Roman"/>
          <w:sz w:val="24"/>
          <w:szCs w:val="24"/>
          <w:lang w:val="it-IT"/>
        </w:rPr>
        <w:t xml:space="preserve"> privind reglementarea programului de vizite al aparţinătorilor pacienţilor internaţi în unităţile sanitare publice.</w:t>
      </w:r>
    </w:p>
    <w:p w:rsidR="00993B8F" w:rsidRDefault="00993B8F" w:rsidP="00C7749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F7309B">
        <w:rPr>
          <w:rFonts w:ascii="Times New Roman" w:eastAsia="Times New Roman" w:hAnsi="Times New Roman"/>
          <w:b/>
          <w:sz w:val="24"/>
          <w:szCs w:val="24"/>
          <w:lang w:val="it-IT"/>
        </w:rPr>
        <w:t>Ordonanţa nr. 27/2002</w:t>
      </w:r>
      <w:r w:rsidRPr="00F7309B">
        <w:rPr>
          <w:rFonts w:ascii="Times New Roman" w:eastAsia="Times New Roman" w:hAnsi="Times New Roman"/>
          <w:sz w:val="24"/>
          <w:szCs w:val="24"/>
          <w:lang w:val="it-IT"/>
        </w:rPr>
        <w:t xml:space="preserve"> privind reglementarea activităţii de soluţionare a petiţiilor</w:t>
      </w:r>
      <w:r w:rsidR="005D6E94"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:rsidR="00B00EBE" w:rsidRPr="005D6E94" w:rsidRDefault="00F344FE" w:rsidP="00C7749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sz w:val="24"/>
          <w:szCs w:val="24"/>
          <w:lang w:val="it-IT"/>
        </w:rPr>
        <w:t>Ordin</w:t>
      </w:r>
      <w:r w:rsidR="00B00EBE" w:rsidRPr="00B00EBE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nr. 1.502 din 19 decembrie 2016</w:t>
      </w:r>
      <w:r w:rsidR="00B00EBE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B00EBE" w:rsidRPr="00B00EBE">
        <w:rPr>
          <w:rFonts w:ascii="Times New Roman" w:eastAsia="Times New Roman" w:hAnsi="Times New Roman"/>
          <w:sz w:val="24"/>
          <w:szCs w:val="24"/>
          <w:lang w:val="it-IT"/>
        </w:rPr>
        <w:t>pentru aprobarea componenţei şi a atribuţiilor Consiliului etic care funcţionează în cadrul spitalelor publice</w:t>
      </w:r>
      <w:r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:rsidR="005D6E94" w:rsidRPr="005D6E94" w:rsidRDefault="005D6E94" w:rsidP="00C77493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5D6E94">
        <w:rPr>
          <w:rFonts w:ascii="Times New Roman" w:eastAsia="Times New Roman" w:hAnsi="Times New Roman"/>
          <w:b/>
          <w:sz w:val="24"/>
          <w:szCs w:val="24"/>
          <w:lang w:val="it-IT"/>
        </w:rPr>
        <w:t>Ordonanța de Urgență nr. 158 din 17 noiembrie 2005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- privind concediile și indemnizațiile de asigurări sociale de sănă</w:t>
      </w:r>
      <w:r w:rsidRPr="005D6E94">
        <w:rPr>
          <w:rFonts w:ascii="Times New Roman" w:eastAsia="Times New Roman" w:hAnsi="Times New Roman"/>
          <w:sz w:val="24"/>
          <w:szCs w:val="24"/>
          <w:lang w:val="it-IT"/>
        </w:rPr>
        <w:t>tate</w:t>
      </w:r>
      <w:r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:rsidR="00F344FE" w:rsidRDefault="00F344FE" w:rsidP="00C7749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sz w:val="24"/>
          <w:szCs w:val="24"/>
          <w:lang w:val="it-IT"/>
        </w:rPr>
        <w:t>Ordin</w:t>
      </w:r>
      <w:r w:rsidRPr="00F344FE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nr. 1.501 din 19 decembrie 2016</w:t>
      </w:r>
      <w:r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Pr="00F344FE">
        <w:rPr>
          <w:rFonts w:ascii="Times New Roman" w:eastAsia="Times New Roman" w:hAnsi="Times New Roman"/>
          <w:sz w:val="24"/>
          <w:szCs w:val="24"/>
          <w:lang w:val="it-IT"/>
        </w:rPr>
        <w:t>privind aprobarea implementării mecanismului de feedback al pacientului în spitalele publice</w:t>
      </w:r>
      <w:r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:rsidR="00F344FE" w:rsidRPr="00F344FE" w:rsidRDefault="00F344FE" w:rsidP="00C7749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sz w:val="24"/>
          <w:szCs w:val="24"/>
          <w:lang w:val="it-IT"/>
        </w:rPr>
        <w:t>Ordin</w:t>
      </w:r>
      <w:r w:rsidRPr="00F344FE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nr. 1.549 din 29 noiembrie 2018</w:t>
      </w:r>
      <w:r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Pr="00F344FE">
        <w:rPr>
          <w:rFonts w:ascii="Times New Roman" w:eastAsia="Times New Roman" w:hAnsi="Times New Roman"/>
          <w:sz w:val="24"/>
          <w:szCs w:val="24"/>
          <w:lang w:val="it-IT"/>
        </w:rPr>
        <w:t>privind aprobarea Normelor metodologice pentru stabilirea documentelor justificative  privind dobândirea calităţii de asigurat</w:t>
      </w:r>
      <w:r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:rsidR="00F344FE" w:rsidRPr="005D6E94" w:rsidRDefault="00F344FE" w:rsidP="005D6E94">
      <w:pPr>
        <w:rPr>
          <w:rFonts w:ascii="Times New Roman" w:hAnsi="Times New Roman"/>
          <w:sz w:val="24"/>
          <w:szCs w:val="24"/>
        </w:rPr>
      </w:pPr>
    </w:p>
    <w:p w:rsidR="006D6636" w:rsidRPr="00F344FE" w:rsidRDefault="00606A5C" w:rsidP="00BD6CE4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F344FE">
        <w:rPr>
          <w:rFonts w:ascii="Times New Roman" w:hAnsi="Times New Roman"/>
          <w:b/>
          <w:sz w:val="28"/>
          <w:szCs w:val="28"/>
        </w:rPr>
        <w:t>Legislația ce reglementează activitatea de mediu</w:t>
      </w:r>
    </w:p>
    <w:p w:rsidR="00BD6CE4" w:rsidRPr="00F7309B" w:rsidRDefault="00BD6CE4" w:rsidP="00BD6CE4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</w:p>
    <w:p w:rsidR="00221CF5" w:rsidRPr="00221CF5" w:rsidRDefault="00221CF5" w:rsidP="00C77493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b/>
          <w:sz w:val="24"/>
          <w:szCs w:val="24"/>
        </w:rPr>
      </w:pPr>
      <w:r w:rsidRPr="00221CF5">
        <w:rPr>
          <w:rFonts w:ascii="Times New Roman" w:hAnsi="Times New Roman"/>
          <w:b/>
          <w:sz w:val="24"/>
          <w:szCs w:val="24"/>
        </w:rPr>
        <w:t xml:space="preserve">Ordin nr. 1226 din 2012 </w:t>
      </w:r>
      <w:r w:rsidRPr="00221CF5">
        <w:rPr>
          <w:rFonts w:ascii="Times New Roman" w:hAnsi="Times New Roman"/>
          <w:sz w:val="24"/>
          <w:szCs w:val="24"/>
        </w:rPr>
        <w:t>pentru aprobarea Normelor tehnice privind gestionarea deşeurilor rezultate din activităţi medicale şi a Metodologiei de culegere a datelor pentru baza naţională de date privind deşeurile rezultate din activităţi medicale.</w:t>
      </w:r>
    </w:p>
    <w:p w:rsidR="002845C1" w:rsidRPr="00F7309B" w:rsidRDefault="00606A5C" w:rsidP="00C77493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b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Lege nr. 31 din 10 ianuarie 2019</w:t>
      </w:r>
      <w:r w:rsidRPr="00F7309B">
        <w:rPr>
          <w:rFonts w:ascii="Times New Roman" w:hAnsi="Times New Roman"/>
          <w:sz w:val="24"/>
          <w:szCs w:val="24"/>
        </w:rPr>
        <w:t xml:space="preserve"> </w:t>
      </w:r>
      <w:r w:rsidR="002845C1" w:rsidRPr="00F7309B">
        <w:rPr>
          <w:rFonts w:ascii="Times New Roman" w:hAnsi="Times New Roman"/>
          <w:sz w:val="24"/>
          <w:szCs w:val="24"/>
        </w:rPr>
        <w:t xml:space="preserve">privind aprobarea Ordonanței de urgență a Guvernului nr. 74/2018 pentru modificarea și completarea Legii nr. 211/2011 privind regimul deșeurilor, a Legii nr. </w:t>
      </w:r>
      <w:r w:rsidR="002845C1" w:rsidRPr="00F7309B">
        <w:rPr>
          <w:rFonts w:ascii="Times New Roman" w:hAnsi="Times New Roman"/>
          <w:sz w:val="24"/>
          <w:szCs w:val="24"/>
        </w:rPr>
        <w:lastRenderedPageBreak/>
        <w:t>249/2015 privind modalitatea de gestionare a ambalajelor și a deșeurilor de ambalaje și a Ordonanței de urgență a Guvernului nr. 196/2005 privind Fondul pentru mediu</w:t>
      </w:r>
      <w:r w:rsidRPr="00F7309B">
        <w:rPr>
          <w:rFonts w:ascii="Times New Roman" w:hAnsi="Times New Roman"/>
          <w:sz w:val="24"/>
          <w:szCs w:val="24"/>
        </w:rPr>
        <w:t>.</w:t>
      </w:r>
    </w:p>
    <w:p w:rsidR="00606A5C" w:rsidRPr="00F7309B" w:rsidRDefault="00606A5C" w:rsidP="00C77493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OUG nr. 74 din 17 iulie 2018</w:t>
      </w:r>
      <w:r w:rsidRPr="00F7309B">
        <w:rPr>
          <w:rFonts w:ascii="Times New Roman" w:hAnsi="Times New Roman"/>
          <w:sz w:val="24"/>
          <w:szCs w:val="24"/>
        </w:rPr>
        <w:t xml:space="preserve"> pentru modificarea si completarea Legii nr. 211/2011 privind regimul deșeurilor, a Legii nr. 249/2015 privind modalitatea de gestionare a ambalajelor și a deșeurilor de ambalaje și a Ordonanței de urgență  a Guvernului nr. 196/2005 privind Fondul pentru mediu.</w:t>
      </w:r>
    </w:p>
    <w:p w:rsidR="00606A5C" w:rsidRPr="00F7309B" w:rsidRDefault="00606A5C" w:rsidP="00C77493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Hotărâre nr. 236 din 18 aprilie 2019</w:t>
      </w:r>
      <w:r w:rsidRPr="00F7309B">
        <w:rPr>
          <w:rFonts w:ascii="Times New Roman" w:hAnsi="Times New Roman"/>
          <w:sz w:val="24"/>
          <w:szCs w:val="24"/>
        </w:rPr>
        <w:t xml:space="preserve"> pentru aprobarea Regulamentului de aplicare  a Legii nr. 142/2018 privind precursorii de droguri.</w:t>
      </w:r>
    </w:p>
    <w:p w:rsidR="00606A5C" w:rsidRPr="00F7309B" w:rsidRDefault="006E6F38" w:rsidP="00C77493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OUG</w:t>
      </w:r>
      <w:r w:rsidR="00606A5C" w:rsidRPr="00F7309B">
        <w:rPr>
          <w:rFonts w:ascii="Times New Roman" w:hAnsi="Times New Roman"/>
          <w:b/>
          <w:sz w:val="24"/>
          <w:szCs w:val="24"/>
        </w:rPr>
        <w:t xml:space="preserve"> nr. 195 din 22 decembrie 2005</w:t>
      </w:r>
      <w:r w:rsidR="00606A5C" w:rsidRPr="00F7309B">
        <w:rPr>
          <w:rFonts w:ascii="Times New Roman" w:hAnsi="Times New Roman"/>
          <w:sz w:val="24"/>
          <w:szCs w:val="24"/>
        </w:rPr>
        <w:t xml:space="preserve"> </w:t>
      </w:r>
      <w:r w:rsidRPr="00F7309B">
        <w:rPr>
          <w:rFonts w:ascii="Times New Roman" w:hAnsi="Times New Roman"/>
          <w:sz w:val="24"/>
          <w:szCs w:val="24"/>
        </w:rPr>
        <w:t>privind protecț</w:t>
      </w:r>
      <w:r w:rsidR="00606A5C" w:rsidRPr="00F7309B">
        <w:rPr>
          <w:rFonts w:ascii="Times New Roman" w:hAnsi="Times New Roman"/>
          <w:sz w:val="24"/>
          <w:szCs w:val="24"/>
        </w:rPr>
        <w:t>ia mediulu</w:t>
      </w:r>
      <w:r w:rsidRPr="00F7309B">
        <w:rPr>
          <w:rFonts w:ascii="Times New Roman" w:hAnsi="Times New Roman"/>
          <w:sz w:val="24"/>
          <w:szCs w:val="24"/>
        </w:rPr>
        <w:t>i.</w:t>
      </w:r>
    </w:p>
    <w:p w:rsidR="006E6F38" w:rsidRPr="00F7309B" w:rsidRDefault="006E6F38" w:rsidP="00C77493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Lege nr. 211 din 15 noiembrie 2011</w:t>
      </w:r>
      <w:r w:rsidRPr="00F7309B">
        <w:rPr>
          <w:rFonts w:ascii="Times New Roman" w:hAnsi="Times New Roman"/>
          <w:sz w:val="24"/>
          <w:szCs w:val="24"/>
        </w:rPr>
        <w:t xml:space="preserve"> (*republicata*) privind regimul deseurilor*.</w:t>
      </w:r>
    </w:p>
    <w:p w:rsidR="006E6F38" w:rsidRPr="00F7309B" w:rsidRDefault="006E6F38" w:rsidP="00C77493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OUG nr. 50 din 25 iunie 2019</w:t>
      </w:r>
      <w:r w:rsidRPr="00F7309B">
        <w:rPr>
          <w:rFonts w:ascii="Times New Roman" w:hAnsi="Times New Roman"/>
          <w:sz w:val="24"/>
          <w:szCs w:val="24"/>
        </w:rPr>
        <w:t xml:space="preserve"> pentru modificarea și completarea Ordonanței de urgență a Guvernului nr. 196/2005  privind Fondul pentru mediu și pentru modificarea și completarea Legii nr. 249/2015  privind modalitatea de gestionare a ambalajelor și a deșeurilor de ambalaj.</w:t>
      </w:r>
    </w:p>
    <w:p w:rsidR="00606A5C" w:rsidRPr="00F7309B" w:rsidRDefault="00BC634E" w:rsidP="00C77493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Lege nr. 249 din 28 octombrie 2015</w:t>
      </w:r>
      <w:r w:rsidRPr="00F7309B">
        <w:rPr>
          <w:rFonts w:ascii="Times New Roman" w:hAnsi="Times New Roman"/>
          <w:sz w:val="24"/>
          <w:szCs w:val="24"/>
        </w:rPr>
        <w:t xml:space="preserve">  privind modalitatea de gestionare a ambalajelor și a deșeurilor de ambalaje.</w:t>
      </w:r>
    </w:p>
    <w:p w:rsidR="00606A5C" w:rsidRPr="00F7309B" w:rsidRDefault="00606A5C" w:rsidP="00606A5C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5B3FBC" w:rsidRPr="00F344FE" w:rsidRDefault="005B3FBC" w:rsidP="001B5AC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F344FE">
        <w:rPr>
          <w:rFonts w:ascii="Times New Roman" w:hAnsi="Times New Roman"/>
          <w:b/>
          <w:sz w:val="28"/>
          <w:szCs w:val="28"/>
        </w:rPr>
        <w:t xml:space="preserve">Legislația în domeniul securității și sănătății în muncă </w:t>
      </w:r>
    </w:p>
    <w:p w:rsidR="005B3FBC" w:rsidRPr="00F7309B" w:rsidRDefault="00C753E7" w:rsidP="00C77493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Legea</w:t>
      </w:r>
      <w:r w:rsidR="005B3FBC" w:rsidRPr="00F7309B">
        <w:rPr>
          <w:rFonts w:ascii="Times New Roman" w:hAnsi="Times New Roman"/>
          <w:b/>
          <w:sz w:val="24"/>
          <w:szCs w:val="24"/>
        </w:rPr>
        <w:t xml:space="preserve"> nr. 319/2006</w:t>
      </w:r>
      <w:r w:rsidR="005B3FBC" w:rsidRPr="00F7309B">
        <w:rPr>
          <w:rFonts w:ascii="Times New Roman" w:hAnsi="Times New Roman"/>
          <w:sz w:val="24"/>
          <w:szCs w:val="24"/>
        </w:rPr>
        <w:t xml:space="preserve"> a securității și sănătății în muncă, cu modificările și completările ulterioare</w:t>
      </w:r>
      <w:r w:rsidR="00221CF5">
        <w:rPr>
          <w:rFonts w:ascii="Times New Roman" w:hAnsi="Times New Roman"/>
          <w:sz w:val="24"/>
          <w:szCs w:val="24"/>
        </w:rPr>
        <w:t>.</w:t>
      </w:r>
    </w:p>
    <w:p w:rsidR="005B3FBC" w:rsidRPr="00F7309B" w:rsidRDefault="00C753E7" w:rsidP="00C77493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H.G.</w:t>
      </w:r>
      <w:r w:rsidR="005B3FBC" w:rsidRPr="00F7309B">
        <w:rPr>
          <w:rFonts w:ascii="Times New Roman" w:hAnsi="Times New Roman"/>
          <w:b/>
          <w:sz w:val="24"/>
          <w:szCs w:val="24"/>
        </w:rPr>
        <w:t xml:space="preserve"> nr. 1425/2006</w:t>
      </w:r>
      <w:r w:rsidR="005B3FBC" w:rsidRPr="00F7309B">
        <w:rPr>
          <w:rFonts w:ascii="Times New Roman" w:hAnsi="Times New Roman"/>
          <w:sz w:val="24"/>
          <w:szCs w:val="24"/>
        </w:rPr>
        <w:t xml:space="preserve"> pentru aprobarea Normelor metodologice de aplicare a prevederilor Legii securităţii şi sănătăţii în muncă nr. 319/2006, cu modificările și completările ulterioare</w:t>
      </w:r>
      <w:r w:rsidR="00D63E5B">
        <w:rPr>
          <w:rFonts w:ascii="Times New Roman" w:hAnsi="Times New Roman"/>
          <w:sz w:val="24"/>
          <w:szCs w:val="24"/>
        </w:rPr>
        <w:t>.</w:t>
      </w:r>
    </w:p>
    <w:p w:rsidR="005B3FBC" w:rsidRPr="00F7309B" w:rsidRDefault="00C753E7" w:rsidP="00C77493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Ordinul</w:t>
      </w:r>
      <w:r w:rsidR="005B3FBC" w:rsidRPr="00F7309B">
        <w:rPr>
          <w:rFonts w:ascii="Times New Roman" w:hAnsi="Times New Roman"/>
          <w:b/>
          <w:sz w:val="24"/>
          <w:szCs w:val="24"/>
        </w:rPr>
        <w:t xml:space="preserve"> nr. 3/2007</w:t>
      </w:r>
      <w:r w:rsidR="005B3FBC" w:rsidRPr="00F7309B">
        <w:rPr>
          <w:rFonts w:ascii="Times New Roman" w:hAnsi="Times New Roman"/>
          <w:sz w:val="24"/>
          <w:szCs w:val="24"/>
        </w:rPr>
        <w:t xml:space="preserve"> privind aprobarea Formularului pentru înregistra</w:t>
      </w:r>
      <w:r w:rsidRPr="00F7309B">
        <w:rPr>
          <w:rFonts w:ascii="Times New Roman" w:hAnsi="Times New Roman"/>
          <w:sz w:val="24"/>
          <w:szCs w:val="24"/>
        </w:rPr>
        <w:t>rea accidentului de muncă</w:t>
      </w:r>
      <w:r w:rsidR="00D63E5B">
        <w:rPr>
          <w:rFonts w:ascii="Times New Roman" w:hAnsi="Times New Roman"/>
          <w:sz w:val="24"/>
          <w:szCs w:val="24"/>
        </w:rPr>
        <w:t>.</w:t>
      </w:r>
    </w:p>
    <w:p w:rsidR="005B3FBC" w:rsidRPr="00F7309B" w:rsidRDefault="00C753E7" w:rsidP="00C77493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H.G.</w:t>
      </w:r>
      <w:r w:rsidR="005B3FBC" w:rsidRPr="00F7309B">
        <w:rPr>
          <w:rFonts w:ascii="Times New Roman" w:hAnsi="Times New Roman"/>
          <w:b/>
          <w:sz w:val="24"/>
          <w:szCs w:val="24"/>
        </w:rPr>
        <w:t xml:space="preserve"> nr. 191/2018</w:t>
      </w:r>
      <w:r w:rsidR="005B3FBC" w:rsidRPr="00F7309B">
        <w:rPr>
          <w:rFonts w:ascii="Times New Roman" w:hAnsi="Times New Roman"/>
          <w:sz w:val="24"/>
          <w:szCs w:val="24"/>
        </w:rPr>
        <w:t xml:space="preserve"> pentru aprobarea Strategiei naţionale în domeniul securităţii şi sănătăţii în muncă pentru perioada 2018-2020</w:t>
      </w:r>
      <w:r w:rsidR="00221CF5">
        <w:rPr>
          <w:rFonts w:ascii="Times New Roman" w:hAnsi="Times New Roman"/>
          <w:sz w:val="24"/>
          <w:szCs w:val="24"/>
        </w:rPr>
        <w:t>.</w:t>
      </w:r>
    </w:p>
    <w:p w:rsidR="005B3FBC" w:rsidRDefault="00C753E7" w:rsidP="00C77493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H.G.</w:t>
      </w:r>
      <w:r w:rsidR="005B3FBC" w:rsidRPr="00F7309B">
        <w:rPr>
          <w:rFonts w:ascii="Times New Roman" w:hAnsi="Times New Roman"/>
          <w:b/>
          <w:sz w:val="24"/>
          <w:szCs w:val="24"/>
        </w:rPr>
        <w:t xml:space="preserve"> nr. 355/2007</w:t>
      </w:r>
      <w:r w:rsidR="005B3FBC" w:rsidRPr="00F7309B">
        <w:rPr>
          <w:rFonts w:ascii="Times New Roman" w:hAnsi="Times New Roman"/>
          <w:sz w:val="24"/>
          <w:szCs w:val="24"/>
        </w:rPr>
        <w:t xml:space="preserve"> privind supravegherea sănătăţii lucrătorilor, cu modificările şi completările ulterioare</w:t>
      </w:r>
      <w:r w:rsidR="00221CF5">
        <w:rPr>
          <w:rFonts w:ascii="Times New Roman" w:hAnsi="Times New Roman"/>
          <w:sz w:val="24"/>
          <w:szCs w:val="24"/>
        </w:rPr>
        <w:t>.</w:t>
      </w:r>
    </w:p>
    <w:p w:rsidR="00221CF5" w:rsidRDefault="00221CF5" w:rsidP="00C77493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21CF5">
        <w:rPr>
          <w:rFonts w:ascii="Times New Roman" w:hAnsi="Times New Roman"/>
          <w:b/>
          <w:sz w:val="24"/>
          <w:szCs w:val="24"/>
        </w:rPr>
        <w:t>Hotărârea nr. 1.169 din 25 noiembrie 2011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CF5">
        <w:rPr>
          <w:rFonts w:ascii="Times New Roman" w:hAnsi="Times New Roman"/>
          <w:sz w:val="24"/>
          <w:szCs w:val="24"/>
        </w:rPr>
        <w:t>pentru modificarea şi completarea Hotărârii Guvernului nr. 355/2007 privind supravegherea sănătăţii lucrătorilor</w:t>
      </w:r>
      <w:r w:rsidR="00D63E5B">
        <w:rPr>
          <w:rFonts w:ascii="Times New Roman" w:hAnsi="Times New Roman"/>
          <w:sz w:val="24"/>
          <w:szCs w:val="24"/>
        </w:rPr>
        <w:t>.</w:t>
      </w:r>
    </w:p>
    <w:p w:rsidR="00221CF5" w:rsidRPr="00221CF5" w:rsidRDefault="00221CF5" w:rsidP="00C77493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21CF5">
        <w:rPr>
          <w:rFonts w:ascii="Times New Roman" w:hAnsi="Times New Roman"/>
          <w:b/>
          <w:sz w:val="24"/>
          <w:szCs w:val="24"/>
        </w:rPr>
        <w:t>Hotărârea nr. 1 din 4 ianuarie 2012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CF5">
        <w:rPr>
          <w:rFonts w:ascii="Times New Roman" w:hAnsi="Times New Roman"/>
          <w:sz w:val="24"/>
          <w:szCs w:val="24"/>
        </w:rPr>
        <w:t>pentru modificarea şi completarea Hotărârii Guvernului nr. 1.218/2006 privind stabilirea cerinţelor minime de securitate şi sănătate în muncă pentru asigurarea protecţiei lucrătorilor împotriva riscurilor legate de prezenţa agenţilor chimici, precum şi pentru modificarea Hotărârii Guvernului nr. 1.093/2006 privind stabilirea cerinţelor minime de securitate şi sănătate pentru protecţia lucrătorilor împotriva riscurilor legate de expunerea la agenţi cancerigeni sau mutageni la locul de muncă şi a Hotărârii Guvernului nr. 355/2007 privind supravegherea sănătăţii lucrătorilor</w:t>
      </w:r>
      <w:r>
        <w:rPr>
          <w:rFonts w:ascii="Times New Roman" w:hAnsi="Times New Roman"/>
          <w:sz w:val="24"/>
          <w:szCs w:val="24"/>
        </w:rPr>
        <w:t>.</w:t>
      </w:r>
    </w:p>
    <w:p w:rsidR="005B3FBC" w:rsidRPr="00F7309B" w:rsidRDefault="00C753E7" w:rsidP="00C77493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Legea</w:t>
      </w:r>
      <w:r w:rsidR="005B3FBC" w:rsidRPr="00F7309B">
        <w:rPr>
          <w:rFonts w:ascii="Times New Roman" w:hAnsi="Times New Roman"/>
          <w:b/>
          <w:sz w:val="24"/>
          <w:szCs w:val="24"/>
        </w:rPr>
        <w:t xml:space="preserve"> nr. 346/2002</w:t>
      </w:r>
      <w:r w:rsidR="005B3FBC" w:rsidRPr="00F7309B">
        <w:rPr>
          <w:rFonts w:ascii="Times New Roman" w:hAnsi="Times New Roman"/>
          <w:sz w:val="24"/>
          <w:szCs w:val="24"/>
        </w:rPr>
        <w:t xml:space="preserve"> privind asigurarea pentru accidente de muncă şi boli profesionale republicată, cu modificările şi completările ulterioare</w:t>
      </w:r>
      <w:r w:rsidR="00221CF5">
        <w:rPr>
          <w:rFonts w:ascii="Times New Roman" w:hAnsi="Times New Roman"/>
          <w:sz w:val="24"/>
          <w:szCs w:val="24"/>
        </w:rPr>
        <w:t>.</w:t>
      </w:r>
    </w:p>
    <w:p w:rsidR="005B3FBC" w:rsidRPr="00F7309B" w:rsidRDefault="00C753E7" w:rsidP="00C77493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H.G.</w:t>
      </w:r>
      <w:r w:rsidR="005B3FBC" w:rsidRPr="00F7309B">
        <w:rPr>
          <w:rFonts w:ascii="Times New Roman" w:hAnsi="Times New Roman"/>
          <w:b/>
          <w:sz w:val="24"/>
          <w:szCs w:val="24"/>
        </w:rPr>
        <w:t xml:space="preserve"> nr. 1091/2006</w:t>
      </w:r>
      <w:r w:rsidR="005B3FBC" w:rsidRPr="00F7309B">
        <w:rPr>
          <w:rFonts w:ascii="Times New Roman" w:hAnsi="Times New Roman"/>
          <w:sz w:val="24"/>
          <w:szCs w:val="24"/>
        </w:rPr>
        <w:t xml:space="preserve"> privind cerinţele minime de securitate şi sănătate pentru locul de muncă</w:t>
      </w:r>
      <w:r w:rsidR="00D63E5B">
        <w:rPr>
          <w:rFonts w:ascii="Times New Roman" w:hAnsi="Times New Roman"/>
          <w:sz w:val="24"/>
          <w:szCs w:val="24"/>
        </w:rPr>
        <w:t>.</w:t>
      </w:r>
    </w:p>
    <w:p w:rsidR="005B3FBC" w:rsidRPr="00F7309B" w:rsidRDefault="00C753E7" w:rsidP="00C77493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 xml:space="preserve">H.G. </w:t>
      </w:r>
      <w:r w:rsidR="005B3FBC" w:rsidRPr="00F7309B">
        <w:rPr>
          <w:rFonts w:ascii="Times New Roman" w:hAnsi="Times New Roman"/>
          <w:b/>
          <w:sz w:val="24"/>
          <w:szCs w:val="24"/>
        </w:rPr>
        <w:t>nr. 1146/2006</w:t>
      </w:r>
      <w:r w:rsidR="005B3FBC" w:rsidRPr="00F7309B">
        <w:rPr>
          <w:rFonts w:ascii="Times New Roman" w:hAnsi="Times New Roman"/>
          <w:sz w:val="24"/>
          <w:szCs w:val="24"/>
        </w:rPr>
        <w:t xml:space="preserve"> privind cerinţele minime de securitate şi sănătate pentru utilizarea în muncă de către lucrători a echipamentelor de muncă</w:t>
      </w:r>
      <w:r w:rsidR="00D63E5B">
        <w:rPr>
          <w:rFonts w:ascii="Times New Roman" w:hAnsi="Times New Roman"/>
          <w:sz w:val="24"/>
          <w:szCs w:val="24"/>
        </w:rPr>
        <w:t>.</w:t>
      </w:r>
    </w:p>
    <w:p w:rsidR="005B3FBC" w:rsidRPr="00F7309B" w:rsidRDefault="00C753E7" w:rsidP="00C77493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H.G.</w:t>
      </w:r>
      <w:r w:rsidR="005B3FBC" w:rsidRPr="00F7309B">
        <w:rPr>
          <w:rFonts w:ascii="Times New Roman" w:hAnsi="Times New Roman"/>
          <w:b/>
          <w:sz w:val="24"/>
          <w:szCs w:val="24"/>
        </w:rPr>
        <w:t xml:space="preserve"> nr. 1048/2006</w:t>
      </w:r>
      <w:r w:rsidR="005B3FBC" w:rsidRPr="00F7309B">
        <w:rPr>
          <w:rFonts w:ascii="Times New Roman" w:hAnsi="Times New Roman"/>
          <w:sz w:val="24"/>
          <w:szCs w:val="24"/>
        </w:rPr>
        <w:t xml:space="preserve"> privind cerinţele minime de securitate şi sănătate pentru utilizarea de către lucrători a echipamentelor individuale de protecţie la locul de muncă</w:t>
      </w:r>
      <w:r w:rsidR="00D63E5B">
        <w:rPr>
          <w:rFonts w:ascii="Times New Roman" w:hAnsi="Times New Roman"/>
          <w:sz w:val="24"/>
          <w:szCs w:val="24"/>
        </w:rPr>
        <w:t>.</w:t>
      </w:r>
    </w:p>
    <w:p w:rsidR="005B3FBC" w:rsidRPr="00F7309B" w:rsidRDefault="00C753E7" w:rsidP="00C77493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 xml:space="preserve">H.G. </w:t>
      </w:r>
      <w:r w:rsidR="005B3FBC" w:rsidRPr="00F7309B">
        <w:rPr>
          <w:rFonts w:ascii="Times New Roman" w:hAnsi="Times New Roman"/>
          <w:b/>
          <w:sz w:val="24"/>
          <w:szCs w:val="24"/>
        </w:rPr>
        <w:t>nr. 971/2006</w:t>
      </w:r>
      <w:r w:rsidR="005B3FBC" w:rsidRPr="00F7309B">
        <w:rPr>
          <w:rFonts w:ascii="Times New Roman" w:hAnsi="Times New Roman"/>
          <w:sz w:val="24"/>
          <w:szCs w:val="24"/>
        </w:rPr>
        <w:t xml:space="preserve"> privind cerinţele minime pentru semnalizarea de securitate şi/sau de sănătate la locul de muncă.</w:t>
      </w:r>
    </w:p>
    <w:p w:rsidR="005B4E05" w:rsidRPr="00F7309B" w:rsidRDefault="00C753E7" w:rsidP="00C77493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 xml:space="preserve">H.G. </w:t>
      </w:r>
      <w:r w:rsidR="005B3FBC" w:rsidRPr="00F7309B">
        <w:rPr>
          <w:rFonts w:ascii="Times New Roman" w:hAnsi="Times New Roman"/>
          <w:b/>
          <w:sz w:val="24"/>
          <w:szCs w:val="24"/>
        </w:rPr>
        <w:t>nr. 1092/2006</w:t>
      </w:r>
      <w:r w:rsidR="005B3FBC" w:rsidRPr="00F7309B">
        <w:rPr>
          <w:rFonts w:ascii="Times New Roman" w:hAnsi="Times New Roman"/>
          <w:sz w:val="24"/>
          <w:szCs w:val="24"/>
        </w:rPr>
        <w:t xml:space="preserve"> privind protecţia lucrătorilor împotriva riscurilor legate de expunerea la agenţi biologici în muncă</w:t>
      </w:r>
      <w:r w:rsidR="00D63E5B">
        <w:rPr>
          <w:rFonts w:ascii="Times New Roman" w:hAnsi="Times New Roman"/>
          <w:sz w:val="24"/>
          <w:szCs w:val="24"/>
        </w:rPr>
        <w:t>.</w:t>
      </w:r>
    </w:p>
    <w:p w:rsidR="005B4E05" w:rsidRPr="00F7309B" w:rsidRDefault="00C753E7" w:rsidP="00C77493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 xml:space="preserve">H.G. </w:t>
      </w:r>
      <w:r w:rsidR="005B3FBC" w:rsidRPr="00F7309B">
        <w:rPr>
          <w:rFonts w:ascii="Times New Roman" w:hAnsi="Times New Roman"/>
          <w:b/>
          <w:sz w:val="24"/>
          <w:szCs w:val="24"/>
        </w:rPr>
        <w:t>nr. 1093/2006</w:t>
      </w:r>
      <w:r w:rsidR="005B3FBC" w:rsidRPr="00F7309B">
        <w:rPr>
          <w:rFonts w:ascii="Times New Roman" w:hAnsi="Times New Roman"/>
          <w:sz w:val="24"/>
          <w:szCs w:val="24"/>
        </w:rPr>
        <w:t xml:space="preserve"> privind stabilirea cerinţelor minime de securitate şi sănătate pentru protecţia lucrătorilor împotriva riscurilor legate de expunerea la agenţi cancerigeni sau mutageni la locul de muncă, cu modificările şi completările ulterioare</w:t>
      </w:r>
      <w:r w:rsidR="00D63E5B">
        <w:rPr>
          <w:rFonts w:ascii="Times New Roman" w:hAnsi="Times New Roman"/>
          <w:sz w:val="24"/>
          <w:szCs w:val="24"/>
        </w:rPr>
        <w:t>.</w:t>
      </w:r>
    </w:p>
    <w:p w:rsidR="00C753E7" w:rsidRPr="00F7309B" w:rsidRDefault="00C753E7" w:rsidP="00C77493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H.G.</w:t>
      </w:r>
      <w:r w:rsidR="005B3FBC" w:rsidRPr="00F7309B">
        <w:rPr>
          <w:rFonts w:ascii="Times New Roman" w:hAnsi="Times New Roman"/>
          <w:b/>
          <w:sz w:val="24"/>
          <w:szCs w:val="24"/>
        </w:rPr>
        <w:t xml:space="preserve"> nr. 243/2013</w:t>
      </w:r>
      <w:r w:rsidR="005B3FBC" w:rsidRPr="00F7309B">
        <w:rPr>
          <w:rFonts w:ascii="Times New Roman" w:hAnsi="Times New Roman"/>
          <w:sz w:val="24"/>
          <w:szCs w:val="24"/>
        </w:rPr>
        <w:t xml:space="preserve"> privind cerinţe minime de securitate şi sănătate în muncă pentru prevenirea rănirilor provocate de obiecte ascuţite în activităţile din sectorul spitalicesc şi cel al asistenţei medicale</w:t>
      </w:r>
      <w:r w:rsidR="00D63E5B">
        <w:rPr>
          <w:rFonts w:ascii="Times New Roman" w:hAnsi="Times New Roman"/>
          <w:sz w:val="24"/>
          <w:szCs w:val="24"/>
        </w:rPr>
        <w:t>.</w:t>
      </w:r>
    </w:p>
    <w:p w:rsidR="00BD6CE4" w:rsidRPr="00F7309B" w:rsidRDefault="00C753E7" w:rsidP="00C77493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7309B">
        <w:rPr>
          <w:rFonts w:ascii="Times New Roman" w:hAnsi="Times New Roman"/>
          <w:b/>
          <w:sz w:val="24"/>
          <w:szCs w:val="24"/>
        </w:rPr>
        <w:t>OUG</w:t>
      </w:r>
      <w:r w:rsidR="005B3FBC" w:rsidRPr="00F7309B">
        <w:rPr>
          <w:rFonts w:ascii="Times New Roman" w:hAnsi="Times New Roman"/>
          <w:b/>
          <w:sz w:val="24"/>
          <w:szCs w:val="24"/>
        </w:rPr>
        <w:t xml:space="preserve"> nr. 99/2000</w:t>
      </w:r>
      <w:r w:rsidR="005B3FBC" w:rsidRPr="00F7309B">
        <w:rPr>
          <w:rFonts w:ascii="Times New Roman" w:hAnsi="Times New Roman"/>
          <w:sz w:val="24"/>
          <w:szCs w:val="24"/>
        </w:rPr>
        <w:t xml:space="preserve"> privind masurile ce pot fi aplicate în perioadele cu temperaturi extreme pentru protecția persoanelor încadrate în muncă</w:t>
      </w:r>
      <w:r w:rsidR="005B4E05" w:rsidRPr="00F7309B">
        <w:rPr>
          <w:rFonts w:ascii="Times New Roman" w:hAnsi="Times New Roman"/>
          <w:sz w:val="24"/>
          <w:szCs w:val="24"/>
        </w:rPr>
        <w:t>.</w:t>
      </w:r>
      <w:r w:rsidR="005B3FBC" w:rsidRPr="00F7309B">
        <w:rPr>
          <w:rFonts w:ascii="Times New Roman" w:hAnsi="Times New Roman"/>
          <w:sz w:val="24"/>
          <w:szCs w:val="24"/>
        </w:rPr>
        <w:t xml:space="preserve">          </w:t>
      </w:r>
    </w:p>
    <w:p w:rsidR="00945FF9" w:rsidRDefault="00945FF9" w:rsidP="00945FF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D63E5B" w:rsidRDefault="00D63E5B" w:rsidP="00945FF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D63E5B" w:rsidRPr="00F7309B" w:rsidRDefault="00D63E5B" w:rsidP="00945FF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945FF9" w:rsidRPr="00F7309B" w:rsidRDefault="00945FF9" w:rsidP="00945FF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342E83" w:rsidRPr="00314248" w:rsidRDefault="00342E83" w:rsidP="00342E83">
      <w:pPr>
        <w:pStyle w:val="ListParagraph"/>
        <w:numPr>
          <w:ilvl w:val="0"/>
          <w:numId w:val="3"/>
        </w:numPr>
        <w:rPr>
          <w:rFonts w:ascii="Times New Roman" w:eastAsiaTheme="minorHAnsi" w:hAnsi="Times New Roman"/>
          <w:b/>
          <w:sz w:val="28"/>
          <w:szCs w:val="28"/>
          <w:lang w:val="en-US"/>
        </w:rPr>
      </w:pPr>
      <w:proofErr w:type="spellStart"/>
      <w:r w:rsidRPr="00314248">
        <w:rPr>
          <w:rFonts w:ascii="Times New Roman" w:eastAsiaTheme="minorHAnsi" w:hAnsi="Times New Roman"/>
          <w:b/>
          <w:sz w:val="28"/>
          <w:szCs w:val="28"/>
          <w:lang w:val="en-US"/>
        </w:rPr>
        <w:t>Legislaţie</w:t>
      </w:r>
      <w:proofErr w:type="spellEnd"/>
      <w:r w:rsidRPr="00314248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b/>
          <w:sz w:val="28"/>
          <w:szCs w:val="28"/>
          <w:lang w:val="en-US"/>
        </w:rPr>
        <w:t>în</w:t>
      </w:r>
      <w:proofErr w:type="spellEnd"/>
      <w:r w:rsidRPr="00314248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b/>
          <w:sz w:val="28"/>
          <w:szCs w:val="28"/>
          <w:lang w:val="en-US"/>
        </w:rPr>
        <w:t>domeniul</w:t>
      </w:r>
      <w:proofErr w:type="spellEnd"/>
      <w:r w:rsidRPr="00314248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b/>
          <w:sz w:val="28"/>
          <w:szCs w:val="28"/>
          <w:lang w:val="en-US"/>
        </w:rPr>
        <w:t>Resurselor</w:t>
      </w:r>
      <w:proofErr w:type="spellEnd"/>
      <w:r w:rsidRPr="00314248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 Umane</w:t>
      </w:r>
    </w:p>
    <w:p w:rsidR="00342E83" w:rsidRPr="00F7309B" w:rsidRDefault="00342E83" w:rsidP="00C77493">
      <w:pPr>
        <w:pStyle w:val="NoSpacing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Legea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Nr. 53 din 2003 </w:t>
      </w: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Codul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Muncii</w:t>
      </w:r>
      <w:proofErr w:type="spellEnd"/>
      <w:r w:rsidR="00C94357">
        <w:rPr>
          <w:rFonts w:ascii="Times New Roman" w:hAnsi="Times New Roman"/>
          <w:sz w:val="24"/>
          <w:szCs w:val="24"/>
          <w:lang w:val="en-US"/>
        </w:rPr>
        <w:t>.</w:t>
      </w:r>
    </w:p>
    <w:p w:rsidR="00342E83" w:rsidRPr="00F7309B" w:rsidRDefault="00342E83" w:rsidP="00C77493">
      <w:pPr>
        <w:pStyle w:val="NoSpacing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Legea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dialogului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social nr. 62/2011</w:t>
      </w:r>
      <w:r w:rsidR="00C94357">
        <w:rPr>
          <w:rFonts w:ascii="Times New Roman" w:hAnsi="Times New Roman"/>
          <w:sz w:val="24"/>
          <w:szCs w:val="24"/>
          <w:lang w:val="en-US"/>
        </w:rPr>
        <w:t>.</w:t>
      </w:r>
    </w:p>
    <w:p w:rsidR="00342E83" w:rsidRDefault="00342E83" w:rsidP="00C77493">
      <w:pPr>
        <w:pStyle w:val="NoSpacing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Legea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nr. 76/2002</w:t>
      </w:r>
      <w:r w:rsidRPr="00F730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F730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hAnsi="Times New Roman"/>
          <w:sz w:val="24"/>
          <w:szCs w:val="24"/>
          <w:lang w:val="en-US"/>
        </w:rPr>
        <w:t>sistemul</w:t>
      </w:r>
      <w:proofErr w:type="spellEnd"/>
      <w:r w:rsidRPr="00F730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hAnsi="Times New Roman"/>
          <w:sz w:val="24"/>
          <w:szCs w:val="24"/>
          <w:lang w:val="en-US"/>
        </w:rPr>
        <w:t>asigurărilor</w:t>
      </w:r>
      <w:proofErr w:type="spellEnd"/>
      <w:r w:rsidRPr="00F730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hAnsi="Times New Roman"/>
          <w:sz w:val="24"/>
          <w:szCs w:val="24"/>
          <w:lang w:val="en-US"/>
        </w:rPr>
        <w:t>şomaj</w:t>
      </w:r>
      <w:proofErr w:type="spellEnd"/>
      <w:r w:rsidRPr="00F730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hAnsi="Times New Roman"/>
          <w:sz w:val="24"/>
          <w:szCs w:val="24"/>
          <w:lang w:val="en-US"/>
        </w:rPr>
        <w:t>stimularea</w:t>
      </w:r>
      <w:proofErr w:type="spellEnd"/>
      <w:r w:rsidRPr="00F730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hAnsi="Times New Roman"/>
          <w:sz w:val="24"/>
          <w:szCs w:val="24"/>
          <w:lang w:val="en-US"/>
        </w:rPr>
        <w:t>ocupării</w:t>
      </w:r>
      <w:proofErr w:type="spellEnd"/>
      <w:r w:rsidRPr="00F730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hAnsi="Times New Roman"/>
          <w:sz w:val="24"/>
          <w:szCs w:val="24"/>
          <w:lang w:val="en-US"/>
        </w:rPr>
        <w:t>forţei</w:t>
      </w:r>
      <w:proofErr w:type="spellEnd"/>
      <w:r w:rsidRPr="00F7309B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F7309B">
        <w:rPr>
          <w:rFonts w:ascii="Times New Roman" w:hAnsi="Times New Roman"/>
          <w:sz w:val="24"/>
          <w:szCs w:val="24"/>
          <w:lang w:val="en-US"/>
        </w:rPr>
        <w:t>muncă</w:t>
      </w:r>
      <w:proofErr w:type="spellEnd"/>
      <w:r w:rsidR="00C94357">
        <w:rPr>
          <w:rFonts w:ascii="Times New Roman" w:hAnsi="Times New Roman"/>
          <w:sz w:val="24"/>
          <w:szCs w:val="24"/>
          <w:lang w:val="en-US"/>
        </w:rPr>
        <w:t>.</w:t>
      </w:r>
    </w:p>
    <w:p w:rsidR="009B3953" w:rsidRDefault="009B3953" w:rsidP="00C7749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Hotărârea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nr. 174/2002</w:t>
      </w:r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aprobarea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Normelor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metodologice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aplicare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Legii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nr. 76/2002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sistemul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asigurărilor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şomaj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stimularea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ocupării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forţei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muncă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9B3953" w:rsidRDefault="00342E83" w:rsidP="00C7749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Legea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nr. 202/2002</w:t>
      </w:r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egalitatea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şanse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tratament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între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femei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3953">
        <w:rPr>
          <w:rFonts w:ascii="Times New Roman" w:hAnsi="Times New Roman"/>
          <w:sz w:val="24"/>
          <w:szCs w:val="24"/>
          <w:lang w:val="en-US"/>
        </w:rPr>
        <w:t>bărbați</w:t>
      </w:r>
      <w:proofErr w:type="spellEnd"/>
      <w:r w:rsidR="009B3953">
        <w:rPr>
          <w:rFonts w:ascii="Times New Roman" w:hAnsi="Times New Roman"/>
          <w:sz w:val="24"/>
          <w:szCs w:val="24"/>
          <w:lang w:val="en-US"/>
        </w:rPr>
        <w:t>.</w:t>
      </w:r>
    </w:p>
    <w:p w:rsidR="009B3953" w:rsidRPr="009B3953" w:rsidRDefault="00342E83" w:rsidP="00C7749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Legea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nr. 279/2005</w:t>
      </w:r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ucenicia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locul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muncă</w:t>
      </w:r>
      <w:proofErr w:type="spellEnd"/>
      <w:r w:rsidR="00C94357" w:rsidRPr="009B3953">
        <w:rPr>
          <w:rFonts w:ascii="Times New Roman" w:hAnsi="Times New Roman"/>
          <w:sz w:val="24"/>
          <w:szCs w:val="24"/>
          <w:lang w:val="en-US"/>
        </w:rPr>
        <w:t>.</w:t>
      </w:r>
    </w:p>
    <w:p w:rsidR="00C94357" w:rsidRDefault="00C94357" w:rsidP="00C7749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Hotărârea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nr. 855/2013</w:t>
      </w:r>
      <w:r w:rsidRPr="00C943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94357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C943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94357">
        <w:rPr>
          <w:rFonts w:ascii="Times New Roman" w:hAnsi="Times New Roman"/>
          <w:sz w:val="24"/>
          <w:szCs w:val="24"/>
          <w:lang w:val="en-US"/>
        </w:rPr>
        <w:t>aprobarea</w:t>
      </w:r>
      <w:proofErr w:type="spellEnd"/>
      <w:r w:rsidRPr="00C943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94357">
        <w:rPr>
          <w:rFonts w:ascii="Times New Roman" w:hAnsi="Times New Roman"/>
          <w:sz w:val="24"/>
          <w:szCs w:val="24"/>
          <w:lang w:val="en-US"/>
        </w:rPr>
        <w:t>Normelor</w:t>
      </w:r>
      <w:proofErr w:type="spellEnd"/>
      <w:r w:rsidRPr="00C943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94357">
        <w:rPr>
          <w:rFonts w:ascii="Times New Roman" w:hAnsi="Times New Roman"/>
          <w:sz w:val="24"/>
          <w:szCs w:val="24"/>
          <w:lang w:val="en-US"/>
        </w:rPr>
        <w:t>metodologice</w:t>
      </w:r>
      <w:proofErr w:type="spellEnd"/>
      <w:r w:rsidRPr="00C94357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94357">
        <w:rPr>
          <w:rFonts w:ascii="Times New Roman" w:hAnsi="Times New Roman"/>
          <w:sz w:val="24"/>
          <w:szCs w:val="24"/>
          <w:lang w:val="en-US"/>
        </w:rPr>
        <w:t>aplicare</w:t>
      </w:r>
      <w:proofErr w:type="spellEnd"/>
      <w:r w:rsidRPr="00C94357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C94357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C943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94357">
        <w:rPr>
          <w:rFonts w:ascii="Times New Roman" w:hAnsi="Times New Roman"/>
          <w:sz w:val="24"/>
          <w:szCs w:val="24"/>
          <w:lang w:val="en-US"/>
        </w:rPr>
        <w:t>Legii</w:t>
      </w:r>
      <w:proofErr w:type="spellEnd"/>
      <w:r w:rsidRPr="00C94357">
        <w:rPr>
          <w:rFonts w:ascii="Times New Roman" w:hAnsi="Times New Roman"/>
          <w:sz w:val="24"/>
          <w:szCs w:val="24"/>
          <w:lang w:val="en-US"/>
        </w:rPr>
        <w:t xml:space="preserve"> nr. 279/2005 </w:t>
      </w:r>
      <w:proofErr w:type="spellStart"/>
      <w:r w:rsidRPr="00C94357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C943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94357">
        <w:rPr>
          <w:rFonts w:ascii="Times New Roman" w:hAnsi="Times New Roman"/>
          <w:sz w:val="24"/>
          <w:szCs w:val="24"/>
          <w:lang w:val="en-US"/>
        </w:rPr>
        <w:t>ucenicia</w:t>
      </w:r>
      <w:proofErr w:type="spellEnd"/>
      <w:r w:rsidRPr="00C94357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C94357">
        <w:rPr>
          <w:rFonts w:ascii="Times New Roman" w:hAnsi="Times New Roman"/>
          <w:sz w:val="24"/>
          <w:szCs w:val="24"/>
          <w:lang w:val="en-US"/>
        </w:rPr>
        <w:t>locul</w:t>
      </w:r>
      <w:proofErr w:type="spellEnd"/>
      <w:r w:rsidRPr="00C94357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94357">
        <w:rPr>
          <w:rFonts w:ascii="Times New Roman" w:hAnsi="Times New Roman"/>
          <w:sz w:val="24"/>
          <w:szCs w:val="24"/>
          <w:lang w:val="en-US"/>
        </w:rPr>
        <w:t>muncă</w:t>
      </w:r>
      <w:proofErr w:type="spellEnd"/>
      <w:r w:rsidRPr="00C94357">
        <w:rPr>
          <w:rFonts w:ascii="Times New Roman" w:hAnsi="Times New Roman"/>
          <w:sz w:val="24"/>
          <w:szCs w:val="24"/>
          <w:lang w:val="en-US"/>
        </w:rPr>
        <w:t>.</w:t>
      </w:r>
    </w:p>
    <w:p w:rsidR="009B3953" w:rsidRDefault="00342E83" w:rsidP="00C7749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Legea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nr. 344/2006 </w:t>
      </w:r>
      <w:proofErr w:type="spellStart"/>
      <w:r w:rsidRPr="00C94357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C943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94357">
        <w:rPr>
          <w:rFonts w:ascii="Times New Roman" w:hAnsi="Times New Roman"/>
          <w:sz w:val="24"/>
          <w:szCs w:val="24"/>
          <w:lang w:val="en-US"/>
        </w:rPr>
        <w:t>detaşarea</w:t>
      </w:r>
      <w:proofErr w:type="spellEnd"/>
      <w:r w:rsidRPr="00C943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94357">
        <w:rPr>
          <w:rFonts w:ascii="Times New Roman" w:hAnsi="Times New Roman"/>
          <w:sz w:val="24"/>
          <w:szCs w:val="24"/>
          <w:lang w:val="en-US"/>
        </w:rPr>
        <w:t>salariaţilor</w:t>
      </w:r>
      <w:proofErr w:type="spellEnd"/>
      <w:r w:rsidRPr="00C943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94357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C943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94357">
        <w:rPr>
          <w:rFonts w:ascii="Times New Roman" w:hAnsi="Times New Roman"/>
          <w:sz w:val="24"/>
          <w:szCs w:val="24"/>
          <w:lang w:val="en-US"/>
        </w:rPr>
        <w:t>cadrul</w:t>
      </w:r>
      <w:proofErr w:type="spellEnd"/>
      <w:r w:rsidRPr="00C943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94357">
        <w:rPr>
          <w:rFonts w:ascii="Times New Roman" w:hAnsi="Times New Roman"/>
          <w:sz w:val="24"/>
          <w:szCs w:val="24"/>
          <w:lang w:val="en-US"/>
        </w:rPr>
        <w:t>prestării</w:t>
      </w:r>
      <w:proofErr w:type="spellEnd"/>
      <w:r w:rsidRPr="00C94357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94357">
        <w:rPr>
          <w:rFonts w:ascii="Times New Roman" w:hAnsi="Times New Roman"/>
          <w:sz w:val="24"/>
          <w:szCs w:val="24"/>
          <w:lang w:val="en-US"/>
        </w:rPr>
        <w:t>servicii</w:t>
      </w:r>
      <w:proofErr w:type="spellEnd"/>
      <w:r w:rsidRPr="00C943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94357">
        <w:rPr>
          <w:rFonts w:ascii="Times New Roman" w:hAnsi="Times New Roman"/>
          <w:sz w:val="24"/>
          <w:szCs w:val="24"/>
          <w:lang w:val="en-US"/>
        </w:rPr>
        <w:t>transnaţionale</w:t>
      </w:r>
      <w:proofErr w:type="spellEnd"/>
      <w:r w:rsidR="00C94357" w:rsidRPr="00C94357">
        <w:rPr>
          <w:rFonts w:ascii="Times New Roman" w:hAnsi="Times New Roman"/>
          <w:sz w:val="24"/>
          <w:szCs w:val="24"/>
          <w:lang w:val="en-US"/>
        </w:rPr>
        <w:t>.</w:t>
      </w:r>
    </w:p>
    <w:p w:rsidR="00342E83" w:rsidRDefault="00342E83" w:rsidP="00C7749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Legea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nr. 448/2006</w:t>
      </w:r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protecţia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promovarea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drepturilor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persoanelor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cu handicap</w:t>
      </w:r>
      <w:r w:rsidR="00C94357" w:rsidRPr="009B3953">
        <w:rPr>
          <w:rFonts w:ascii="Times New Roman" w:hAnsi="Times New Roman"/>
          <w:sz w:val="24"/>
          <w:szCs w:val="24"/>
          <w:lang w:val="en-US"/>
        </w:rPr>
        <w:t>.</w:t>
      </w:r>
    </w:p>
    <w:p w:rsidR="009B3953" w:rsidRDefault="009B3953" w:rsidP="00C7749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Hotărârea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nr. 268/2007</w:t>
      </w:r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aprobarea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Normelor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metodologice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aplicare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Legii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nr. 448/2006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protecţia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promovarea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drepturilor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persoanelor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cu handicap</w:t>
      </w:r>
    </w:p>
    <w:p w:rsidR="009B3953" w:rsidRDefault="00342E83" w:rsidP="00C7749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Legea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nr. 467/2006</w:t>
      </w:r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stabilirea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cadrului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general de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informare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consultare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B3953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angajaţilor</w:t>
      </w:r>
      <w:proofErr w:type="spellEnd"/>
      <w:r w:rsidR="00C94357" w:rsidRPr="009B3953">
        <w:rPr>
          <w:rFonts w:ascii="Times New Roman" w:hAnsi="Times New Roman"/>
          <w:sz w:val="24"/>
          <w:szCs w:val="24"/>
          <w:lang w:val="en-US"/>
        </w:rPr>
        <w:t>.</w:t>
      </w:r>
    </w:p>
    <w:p w:rsidR="009B3953" w:rsidRDefault="00C94357" w:rsidP="00C7749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Hotărârea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nr. 905 din 14 </w:t>
      </w: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decembrie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2017</w:t>
      </w:r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registrul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general de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evidenţă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salariaţilor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>.</w:t>
      </w:r>
    </w:p>
    <w:p w:rsidR="009B3953" w:rsidRDefault="00342E83" w:rsidP="00C7749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Hotărârea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nr. 257/2011</w:t>
      </w:r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aprobarea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Normelor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aplicare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Legii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nr. 263/2010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sistemul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unitar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pensii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publice</w:t>
      </w:r>
      <w:proofErr w:type="spellEnd"/>
      <w:r w:rsidR="00C94357" w:rsidRPr="009B3953">
        <w:rPr>
          <w:rFonts w:ascii="Times New Roman" w:hAnsi="Times New Roman"/>
          <w:sz w:val="24"/>
          <w:szCs w:val="24"/>
          <w:lang w:val="en-US"/>
        </w:rPr>
        <w:t>.</w:t>
      </w:r>
    </w:p>
    <w:p w:rsidR="009B3953" w:rsidRDefault="009B3953" w:rsidP="00C7749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Ordonanță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de </w:t>
      </w: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urgență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nr. 96 din 14 </w:t>
      </w: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octombrie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2003</w:t>
      </w:r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protecţia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maternităţii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locurile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muncă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>.</w:t>
      </w:r>
    </w:p>
    <w:p w:rsidR="009B3953" w:rsidRDefault="00342E83" w:rsidP="00C7749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Hotărârea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nr. 537/2004</w:t>
      </w:r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aprobarea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Normelor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metodologice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aplicare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Ordonanţei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urgenţă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nr. 96/2003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protecţia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maternităţii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locurile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muncă</w:t>
      </w:r>
      <w:proofErr w:type="spellEnd"/>
    </w:p>
    <w:p w:rsidR="009B3953" w:rsidRDefault="00342E83" w:rsidP="00C7749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Ordonanţa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nr. 25/2014</w:t>
      </w:r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încadrarea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muncă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detaşarea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străinilor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pe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teritoriul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României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modificarea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completarea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unor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acte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normative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regimul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străinilor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România</w:t>
      </w:r>
      <w:proofErr w:type="spellEnd"/>
      <w:r w:rsidR="009B3953">
        <w:rPr>
          <w:rFonts w:ascii="Times New Roman" w:hAnsi="Times New Roman"/>
          <w:sz w:val="24"/>
          <w:szCs w:val="24"/>
          <w:lang w:val="en-US"/>
        </w:rPr>
        <w:t>.</w:t>
      </w:r>
    </w:p>
    <w:p w:rsidR="009B3953" w:rsidRDefault="00342E83" w:rsidP="00C7749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Ordonanţa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de </w:t>
      </w: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urgenţă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nr. 111/2010</w:t>
      </w:r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concediul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indemnizaţia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lunară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creşterea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copiilor</w:t>
      </w:r>
      <w:proofErr w:type="spellEnd"/>
      <w:r w:rsidR="009B3953">
        <w:rPr>
          <w:rFonts w:ascii="Times New Roman" w:hAnsi="Times New Roman"/>
          <w:sz w:val="24"/>
          <w:szCs w:val="24"/>
          <w:lang w:val="en-US"/>
        </w:rPr>
        <w:t>.</w:t>
      </w:r>
    </w:p>
    <w:p w:rsidR="009B3953" w:rsidRDefault="00342E83" w:rsidP="00C7749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Ordonanţa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de </w:t>
      </w: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urgenţă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nr. 158/2005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concediile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indemnizaţiile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asigurări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sociale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sănătate</w:t>
      </w:r>
      <w:proofErr w:type="spellEnd"/>
      <w:r w:rsidR="009B3953">
        <w:rPr>
          <w:rFonts w:ascii="Times New Roman" w:hAnsi="Times New Roman"/>
          <w:sz w:val="24"/>
          <w:szCs w:val="24"/>
          <w:lang w:val="en-US"/>
        </w:rPr>
        <w:t>.</w:t>
      </w:r>
    </w:p>
    <w:p w:rsidR="009B3953" w:rsidRDefault="00342E83" w:rsidP="00C7749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hAnsi="Times New Roman"/>
          <w:b/>
          <w:sz w:val="24"/>
          <w:szCs w:val="24"/>
          <w:lang w:val="en-US"/>
        </w:rPr>
        <w:t>Ordinul</w:t>
      </w:r>
      <w:proofErr w:type="spellEnd"/>
      <w:r w:rsidRPr="005A33B0">
        <w:rPr>
          <w:rFonts w:ascii="Times New Roman" w:hAnsi="Times New Roman"/>
          <w:b/>
          <w:sz w:val="24"/>
          <w:szCs w:val="24"/>
          <w:lang w:val="en-US"/>
        </w:rPr>
        <w:t xml:space="preserve"> nr. 856/2011</w:t>
      </w:r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aprobarea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Clasificării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ocupaţiilor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B3953">
        <w:rPr>
          <w:rFonts w:ascii="Times New Roman" w:hAnsi="Times New Roman"/>
          <w:sz w:val="24"/>
          <w:szCs w:val="24"/>
          <w:lang w:val="en-US"/>
        </w:rPr>
        <w:t xml:space="preserve">din </w:t>
      </w:r>
      <w:proofErr w:type="spellStart"/>
      <w:r w:rsidR="009B3953">
        <w:rPr>
          <w:rFonts w:ascii="Times New Roman" w:hAnsi="Times New Roman"/>
          <w:sz w:val="24"/>
          <w:szCs w:val="24"/>
          <w:lang w:val="en-US"/>
        </w:rPr>
        <w:t>România</w:t>
      </w:r>
      <w:proofErr w:type="spellEnd"/>
      <w:r w:rsidR="009B3953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="009B3953">
        <w:rPr>
          <w:rFonts w:ascii="Times New Roman" w:hAnsi="Times New Roman"/>
          <w:sz w:val="24"/>
          <w:szCs w:val="24"/>
          <w:lang w:val="en-US"/>
        </w:rPr>
        <w:t>nivel</w:t>
      </w:r>
      <w:proofErr w:type="spellEnd"/>
      <w:r w:rsidR="009B395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9B3953">
        <w:rPr>
          <w:rFonts w:ascii="Times New Roman" w:hAnsi="Times New Roman"/>
          <w:sz w:val="24"/>
          <w:szCs w:val="24"/>
          <w:lang w:val="en-US"/>
        </w:rPr>
        <w:t>ocupaţie</w:t>
      </w:r>
      <w:proofErr w:type="spellEnd"/>
      <w:r w:rsidR="009B3953">
        <w:rPr>
          <w:rFonts w:ascii="Times New Roman" w:hAnsi="Times New Roman"/>
          <w:sz w:val="24"/>
          <w:szCs w:val="24"/>
          <w:lang w:val="en-US"/>
        </w:rPr>
        <w:t>.</w:t>
      </w:r>
    </w:p>
    <w:p w:rsidR="00342E83" w:rsidRPr="00314248" w:rsidRDefault="00342E83" w:rsidP="00C7749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63E5B">
        <w:rPr>
          <w:rFonts w:ascii="Times New Roman" w:hAnsi="Times New Roman"/>
          <w:b/>
          <w:sz w:val="24"/>
          <w:szCs w:val="24"/>
          <w:lang w:val="en-US"/>
        </w:rPr>
        <w:t>Instrucţiunea</w:t>
      </w:r>
      <w:proofErr w:type="spellEnd"/>
      <w:r w:rsidRPr="00D63E5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63E5B">
        <w:rPr>
          <w:rFonts w:ascii="Times New Roman" w:hAnsi="Times New Roman"/>
          <w:b/>
          <w:sz w:val="24"/>
          <w:szCs w:val="24"/>
          <w:lang w:val="en-US"/>
        </w:rPr>
        <w:t>pentru</w:t>
      </w:r>
      <w:proofErr w:type="spellEnd"/>
      <w:r w:rsidRPr="00D63E5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63E5B">
        <w:rPr>
          <w:rFonts w:ascii="Times New Roman" w:hAnsi="Times New Roman"/>
          <w:b/>
          <w:sz w:val="24"/>
          <w:szCs w:val="24"/>
          <w:lang w:val="en-US"/>
        </w:rPr>
        <w:t>aplicarea</w:t>
      </w:r>
      <w:proofErr w:type="spellEnd"/>
      <w:r w:rsidRPr="00D63E5B">
        <w:rPr>
          <w:rFonts w:ascii="Times New Roman" w:hAnsi="Times New Roman"/>
          <w:b/>
          <w:sz w:val="24"/>
          <w:szCs w:val="24"/>
          <w:lang w:val="en-US"/>
        </w:rPr>
        <w:t xml:space="preserve"> art. 78</w:t>
      </w:r>
      <w:r w:rsidRPr="009B3953">
        <w:rPr>
          <w:rFonts w:ascii="Times New Roman" w:hAnsi="Times New Roman"/>
          <w:sz w:val="24"/>
          <w:szCs w:val="24"/>
          <w:lang w:val="en-US"/>
        </w:rPr>
        <w:t xml:space="preserve"> din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nr. 448/2006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protecţia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promovarea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drepturilor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3953">
        <w:rPr>
          <w:rFonts w:ascii="Times New Roman" w:hAnsi="Times New Roman"/>
          <w:sz w:val="24"/>
          <w:szCs w:val="24"/>
          <w:lang w:val="en-US"/>
        </w:rPr>
        <w:t>persoanelor</w:t>
      </w:r>
      <w:proofErr w:type="spellEnd"/>
      <w:r w:rsidRPr="009B3953">
        <w:rPr>
          <w:rFonts w:ascii="Times New Roman" w:hAnsi="Times New Roman"/>
          <w:sz w:val="24"/>
          <w:szCs w:val="24"/>
          <w:lang w:val="en-US"/>
        </w:rPr>
        <w:t xml:space="preserve"> cu handicap din 12.11.2008</w:t>
      </w:r>
      <w:r w:rsidR="009B3953">
        <w:rPr>
          <w:rFonts w:ascii="Times New Roman" w:hAnsi="Times New Roman"/>
          <w:sz w:val="24"/>
          <w:szCs w:val="24"/>
          <w:lang w:val="en-US"/>
        </w:rPr>
        <w:t>.</w:t>
      </w:r>
    </w:p>
    <w:p w:rsidR="00342E83" w:rsidRPr="00F7309B" w:rsidRDefault="00342E83" w:rsidP="00C77493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314248" w:rsidRDefault="00945FF9" w:rsidP="003142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en-US"/>
        </w:rPr>
      </w:pPr>
      <w:proofErr w:type="spellStart"/>
      <w:r w:rsidRPr="00314248">
        <w:rPr>
          <w:rFonts w:ascii="Times New Roman" w:eastAsiaTheme="minorHAnsi" w:hAnsi="Times New Roman"/>
          <w:b/>
          <w:sz w:val="28"/>
          <w:szCs w:val="28"/>
          <w:lang w:val="en-US"/>
        </w:rPr>
        <w:t>Legislația</w:t>
      </w:r>
      <w:proofErr w:type="spellEnd"/>
      <w:r w:rsidRPr="00314248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b/>
          <w:sz w:val="28"/>
          <w:szCs w:val="28"/>
          <w:lang w:val="en-US"/>
        </w:rPr>
        <w:t>privind</w:t>
      </w:r>
      <w:proofErr w:type="spellEnd"/>
      <w:r w:rsidRPr="00314248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b/>
          <w:sz w:val="28"/>
          <w:szCs w:val="28"/>
          <w:lang w:val="en-US"/>
        </w:rPr>
        <w:t>contabilitatea</w:t>
      </w:r>
      <w:proofErr w:type="spellEnd"/>
    </w:p>
    <w:p w:rsidR="00945FF9" w:rsidRPr="00314248" w:rsidRDefault="00945FF9" w:rsidP="00314248">
      <w:pPr>
        <w:pStyle w:val="ListParagraph"/>
        <w:spacing w:after="0" w:line="240" w:lineRule="auto"/>
        <w:ind w:left="1080"/>
        <w:jc w:val="both"/>
        <w:rPr>
          <w:rFonts w:ascii="Times New Roman" w:eastAsiaTheme="minorHAnsi" w:hAnsi="Times New Roman"/>
          <w:b/>
          <w:sz w:val="28"/>
          <w:szCs w:val="28"/>
          <w:lang w:val="en-US"/>
        </w:rPr>
      </w:pPr>
      <w:r w:rsidRPr="00314248">
        <w:rPr>
          <w:rFonts w:ascii="Times New Roman" w:eastAsiaTheme="minorHAnsi" w:hAnsi="Times New Roman"/>
          <w:b/>
          <w:sz w:val="24"/>
          <w:szCs w:val="24"/>
          <w:lang w:val="en-US"/>
        </w:rPr>
        <w:tab/>
      </w:r>
    </w:p>
    <w:p w:rsidR="008A0A3A" w:rsidRPr="008A0A3A" w:rsidRDefault="008A0A3A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Theme="minorHAnsi" w:hAnsi="Times New Roman"/>
          <w:b/>
          <w:sz w:val="24"/>
          <w:szCs w:val="24"/>
          <w:lang w:val="en-US"/>
        </w:rPr>
        <w:t>Legea</w:t>
      </w:r>
      <w:proofErr w:type="spellEnd"/>
      <w:r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nr. 227 din 8 </w:t>
      </w:r>
      <w:proofErr w:type="spellStart"/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>septembrie</w:t>
      </w:r>
      <w:proofErr w:type="spellEnd"/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2015</w:t>
      </w:r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Codul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fiscal</w:t>
      </w:r>
    </w:p>
    <w:p w:rsidR="00945FF9" w:rsidRPr="00F7309B" w:rsidRDefault="00945FF9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>Normele</w:t>
      </w:r>
      <w:proofErr w:type="spellEnd"/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spellStart"/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>metodologice</w:t>
      </w:r>
      <w:proofErr w:type="spellEnd"/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de </w:t>
      </w:r>
      <w:proofErr w:type="spellStart"/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>aplicare</w:t>
      </w:r>
      <w:proofErr w:type="spellEnd"/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a </w:t>
      </w:r>
      <w:proofErr w:type="spellStart"/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>Codului</w:t>
      </w:r>
      <w:proofErr w:type="spellEnd"/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fiscal</w:t>
      </w:r>
      <w:r w:rsidR="005A33B0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945FF9" w:rsidRDefault="008A0A3A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>Legii</w:t>
      </w:r>
      <w:proofErr w:type="spellEnd"/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207/2015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945FF9" w:rsidRPr="00314248">
        <w:rPr>
          <w:rFonts w:ascii="Times New Roman" w:eastAsiaTheme="minorHAnsi" w:hAnsi="Times New Roman"/>
          <w:sz w:val="24"/>
          <w:szCs w:val="24"/>
          <w:lang w:val="en-US"/>
        </w:rPr>
        <w:t>Codul</w:t>
      </w:r>
      <w:proofErr w:type="spellEnd"/>
      <w:r w:rsidR="00945FF9"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="00CB77C4" w:rsidRPr="00314248">
        <w:rPr>
          <w:rFonts w:ascii="Times New Roman" w:eastAsiaTheme="minorHAnsi" w:hAnsi="Times New Roman"/>
          <w:sz w:val="24"/>
          <w:szCs w:val="24"/>
          <w:lang w:val="en-US"/>
        </w:rPr>
        <w:t>Procedură</w:t>
      </w:r>
      <w:proofErr w:type="spellEnd"/>
      <w:r w:rsidR="00CB77C4"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314248">
        <w:rPr>
          <w:rFonts w:ascii="Times New Roman" w:eastAsiaTheme="minorHAnsi" w:hAnsi="Times New Roman"/>
          <w:sz w:val="24"/>
          <w:szCs w:val="24"/>
          <w:lang w:val="en-US"/>
        </w:rPr>
        <w:t>Fiscală</w:t>
      </w:r>
      <w:proofErr w:type="spellEnd"/>
      <w:r w:rsidR="005A33B0" w:rsidRPr="00314248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8A0A3A" w:rsidRPr="008A0A3A" w:rsidRDefault="008A0A3A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LEGEA </w:t>
      </w:r>
      <w:proofErr w:type="spellStart"/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>contabilității</w:t>
      </w:r>
      <w:proofErr w:type="spellEnd"/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82 din 24 </w:t>
      </w:r>
      <w:proofErr w:type="spellStart"/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>decembrie</w:t>
      </w:r>
      <w:proofErr w:type="spellEnd"/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1991 (**</w:t>
      </w:r>
      <w:proofErr w:type="spellStart"/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>republicată</w:t>
      </w:r>
      <w:proofErr w:type="spellEnd"/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>**)</w:t>
      </w:r>
    </w:p>
    <w:p w:rsidR="005A33B0" w:rsidRPr="00314248" w:rsidRDefault="005A33B0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>Hotărâre</w:t>
      </w:r>
      <w:proofErr w:type="spellEnd"/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4 din 13 </w:t>
      </w:r>
      <w:proofErr w:type="spellStart"/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>ianuarie</w:t>
      </w:r>
      <w:proofErr w:type="spellEnd"/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2021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stabilirea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salariului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bază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minim brut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pe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țară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garantat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în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plată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314248" w:rsidRDefault="00314248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en-US"/>
        </w:rPr>
      </w:pPr>
      <w:proofErr w:type="spellStart"/>
      <w:r w:rsidRPr="00314248">
        <w:rPr>
          <w:rFonts w:ascii="Times New Roman" w:eastAsiaTheme="minorHAnsi" w:hAnsi="Times New Roman"/>
          <w:b/>
          <w:sz w:val="24"/>
          <w:szCs w:val="24"/>
          <w:lang w:val="en-US"/>
        </w:rPr>
        <w:t>Legea</w:t>
      </w:r>
      <w:proofErr w:type="spellEnd"/>
      <w:r w:rsidRPr="00314248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455/2001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semnătura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electronică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;</w:t>
      </w:r>
    </w:p>
    <w:p w:rsidR="00314248" w:rsidRPr="00314248" w:rsidRDefault="00314248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314248">
        <w:rPr>
          <w:rFonts w:ascii="Times New Roman" w:eastAsiaTheme="minorHAnsi" w:hAnsi="Times New Roman"/>
          <w:b/>
          <w:sz w:val="24"/>
          <w:szCs w:val="24"/>
          <w:lang w:val="en-US"/>
        </w:rPr>
        <w:t>Hotărârea</w:t>
      </w:r>
      <w:proofErr w:type="spellEnd"/>
      <w:r w:rsidRPr="00314248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b/>
          <w:sz w:val="24"/>
          <w:szCs w:val="24"/>
          <w:lang w:val="en-US"/>
        </w:rPr>
        <w:t>Guvernului</w:t>
      </w:r>
      <w:proofErr w:type="spellEnd"/>
      <w:r w:rsidRPr="00314248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1.259/2001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aprobarea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Normelor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tehnice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metodologice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aplicarea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14248">
        <w:rPr>
          <w:rFonts w:ascii="Times New Roman" w:eastAsiaTheme="minorHAnsi" w:hAnsi="Times New Roman"/>
          <w:sz w:val="24"/>
          <w:szCs w:val="24"/>
          <w:lang w:val="en-US"/>
        </w:rPr>
        <w:t>Legii</w:t>
      </w:r>
      <w:proofErr w:type="spellEnd"/>
      <w:r w:rsidRPr="00314248">
        <w:rPr>
          <w:rFonts w:ascii="Times New Roman" w:eastAsiaTheme="minorHAnsi" w:hAnsi="Times New Roman"/>
          <w:sz w:val="24"/>
          <w:szCs w:val="24"/>
          <w:lang w:val="en-US"/>
        </w:rPr>
        <w:t xml:space="preserve"> nr. 455/2001;</w:t>
      </w:r>
    </w:p>
    <w:p w:rsidR="00CB77C4" w:rsidRPr="00F7309B" w:rsidRDefault="00F35C2A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>Lege</w:t>
      </w:r>
      <w:proofErr w:type="spellEnd"/>
      <w:r w:rsidR="00CB77C4"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13 din 8 </w:t>
      </w:r>
      <w:proofErr w:type="spellStart"/>
      <w:r w:rsidR="00CB77C4"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>ianuarie</w:t>
      </w:r>
      <w:proofErr w:type="spellEnd"/>
      <w:r w:rsidR="00CB77C4"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2019</w:t>
      </w:r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aprobarea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Ordonanței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urgență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Guvernului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nr. 89/2018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unele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măsuri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fiscal-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bugetare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și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și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acte</w:t>
      </w:r>
      <w:proofErr w:type="spellEnd"/>
      <w:r w:rsidR="005A33B0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</w:p>
    <w:p w:rsidR="00CB77C4" w:rsidRPr="00F7309B" w:rsidRDefault="00CB77C4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>Legea</w:t>
      </w:r>
      <w:proofErr w:type="spellEnd"/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30/2019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aprobarea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Ordonanței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urgență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Guvernului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nr. 25/2018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și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acte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normative,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precum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și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aprobarea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masuri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fiscale</w:t>
      </w:r>
      <w:proofErr w:type="spellEnd"/>
    </w:p>
    <w:p w:rsidR="00CB77C4" w:rsidRPr="00F7309B" w:rsidRDefault="00CB77C4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>OMFP 10/2019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principalele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aspecte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legate de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întocmirea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și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depunerea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situațiilor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financiare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anuale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și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raportărilor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contabile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anuale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ale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operatorilor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economici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la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unitățile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teritoriale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ale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Ministerului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Finanțelor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Publice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și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reglementarea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aspecte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contabile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OUG 114/2018</w:t>
      </w:r>
    </w:p>
    <w:p w:rsidR="005A33B0" w:rsidRPr="005A33B0" w:rsidRDefault="00F35C2A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lastRenderedPageBreak/>
        <w:t>O.UG.</w:t>
      </w:r>
      <w:r w:rsidR="00CB77C4"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114/2018</w:t>
      </w:r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instituirea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măsuri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în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domeniul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investițiilor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publice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și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măsuri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fiscal-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bugetare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și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acte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normative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și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prorogarea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="00CB77C4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termene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5A33B0" w:rsidRDefault="005A33B0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>Ordin</w:t>
      </w:r>
      <w:proofErr w:type="spellEnd"/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2.634 din 5 </w:t>
      </w:r>
      <w:proofErr w:type="spellStart"/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>noiembrie</w:t>
      </w:r>
      <w:proofErr w:type="spellEnd"/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2015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5A33B0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5A33B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5A33B0">
        <w:rPr>
          <w:rFonts w:ascii="Times New Roman" w:eastAsiaTheme="minorHAnsi" w:hAnsi="Times New Roman"/>
          <w:sz w:val="24"/>
          <w:szCs w:val="24"/>
          <w:lang w:val="en-US"/>
        </w:rPr>
        <w:t>documentele</w:t>
      </w:r>
      <w:proofErr w:type="spellEnd"/>
      <w:r w:rsidRPr="005A33B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5A33B0">
        <w:rPr>
          <w:rFonts w:ascii="Times New Roman" w:eastAsiaTheme="minorHAnsi" w:hAnsi="Times New Roman"/>
          <w:sz w:val="24"/>
          <w:szCs w:val="24"/>
          <w:lang w:val="en-US"/>
        </w:rPr>
        <w:t>financiar-contabile</w:t>
      </w:r>
      <w:proofErr w:type="spellEnd"/>
      <w:r w:rsidR="008A0A3A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8A0A3A" w:rsidRPr="008A0A3A" w:rsidRDefault="008A0A3A" w:rsidP="00C77493">
      <w:pPr>
        <w:pStyle w:val="ListParagraph"/>
        <w:numPr>
          <w:ilvl w:val="0"/>
          <w:numId w:val="18"/>
        </w:num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>OG nr. 19/2019</w:t>
      </w:r>
      <w:r w:rsidRPr="008A0A3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A0A3A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8A0A3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A0A3A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Pr="008A0A3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A0A3A">
        <w:rPr>
          <w:rFonts w:ascii="Times New Roman" w:eastAsiaTheme="minorHAnsi" w:hAnsi="Times New Roman"/>
          <w:sz w:val="24"/>
          <w:szCs w:val="24"/>
          <w:lang w:val="en-US"/>
        </w:rPr>
        <w:t>și</w:t>
      </w:r>
      <w:proofErr w:type="spellEnd"/>
      <w:r w:rsidRPr="008A0A3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A0A3A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Pr="008A0A3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A0A3A">
        <w:rPr>
          <w:rFonts w:ascii="Times New Roman" w:eastAsiaTheme="minorHAnsi" w:hAnsi="Times New Roman"/>
          <w:sz w:val="24"/>
          <w:szCs w:val="24"/>
          <w:lang w:val="en-US"/>
        </w:rPr>
        <w:t>Legii</w:t>
      </w:r>
      <w:proofErr w:type="spellEnd"/>
      <w:r w:rsidRPr="008A0A3A">
        <w:rPr>
          <w:rFonts w:ascii="Times New Roman" w:eastAsiaTheme="minorHAnsi" w:hAnsi="Times New Roman"/>
          <w:sz w:val="24"/>
          <w:szCs w:val="24"/>
          <w:lang w:val="en-US"/>
        </w:rPr>
        <w:t xml:space="preserve"> nr. 207/2015 </w:t>
      </w:r>
      <w:proofErr w:type="spellStart"/>
      <w:r w:rsidRPr="008A0A3A">
        <w:rPr>
          <w:rFonts w:ascii="Times New Roman" w:eastAsiaTheme="minorHAnsi" w:hAnsi="Times New Roman"/>
          <w:sz w:val="24"/>
          <w:szCs w:val="24"/>
          <w:lang w:val="en-US"/>
        </w:rPr>
        <w:t>priv</w:t>
      </w:r>
      <w:r>
        <w:rPr>
          <w:rFonts w:ascii="Times New Roman" w:eastAsiaTheme="minorHAnsi" w:hAnsi="Times New Roman"/>
          <w:sz w:val="24"/>
          <w:szCs w:val="24"/>
          <w:lang w:val="en-US"/>
        </w:rPr>
        <w:t>ind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procedură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fiscală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5A33B0" w:rsidRPr="005A33B0" w:rsidRDefault="00CB77C4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5A33B0">
        <w:rPr>
          <w:rFonts w:ascii="Times New Roman" w:eastAsiaTheme="minorHAnsi" w:hAnsi="Times New Roman"/>
          <w:b/>
          <w:sz w:val="24"/>
          <w:szCs w:val="24"/>
          <w:lang w:val="en-US"/>
        </w:rPr>
        <w:t>OUG 18/2018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="005A33B0" w:rsidRPr="005A33B0">
        <w:t xml:space="preserve"> </w:t>
      </w:r>
      <w:proofErr w:type="spellStart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>adoptarea</w:t>
      </w:r>
      <w:proofErr w:type="spellEnd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>măsuri</w:t>
      </w:r>
      <w:proofErr w:type="spellEnd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 xml:space="preserve"> fiscal-</w:t>
      </w:r>
      <w:proofErr w:type="spellStart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>bugetare</w:t>
      </w:r>
      <w:proofErr w:type="spellEnd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>acte</w:t>
      </w:r>
      <w:proofErr w:type="spellEnd"/>
      <w:r w:rsidR="005A33B0" w:rsidRPr="005A33B0">
        <w:rPr>
          <w:rFonts w:ascii="Times New Roman" w:eastAsiaTheme="minorHAnsi" w:hAnsi="Times New Roman"/>
          <w:sz w:val="24"/>
          <w:szCs w:val="24"/>
          <w:lang w:val="en-US"/>
        </w:rPr>
        <w:t xml:space="preserve"> normative</w:t>
      </w:r>
    </w:p>
    <w:p w:rsidR="00F50D36" w:rsidRPr="00F7309B" w:rsidRDefault="00F50D36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>Lege</w:t>
      </w:r>
      <w:proofErr w:type="spellEnd"/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346/2018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Ordonanţei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Guvernului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nr. 39/2015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cazierul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fiscal. </w:t>
      </w:r>
    </w:p>
    <w:p w:rsidR="00F50D36" w:rsidRPr="00F7309B" w:rsidRDefault="00F50D36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>Legea</w:t>
      </w:r>
      <w:proofErr w:type="spellEnd"/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344/2018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Legii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nr. 70/2015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întărirea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disciplinei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financiare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operaţiunile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încasări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plăţi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în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numerar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Ordonanţei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urgenţă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Guvernului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nr. 193/2002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introducerea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sistemelor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moderne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plată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</w:p>
    <w:p w:rsidR="00F50D36" w:rsidRPr="00F7309B" w:rsidRDefault="005A33B0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>Op</w:t>
      </w:r>
      <w:r w:rsidR="00F50D36"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>ANAF</w:t>
      </w:r>
      <w:proofErr w:type="spellEnd"/>
      <w:r w:rsidR="00F50D36"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50/2019</w:t>
      </w:r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aprobarea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procedurii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stabilirea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către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organul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fiscal central a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sumei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reprezentând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2% din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impozitul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anual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datorat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susţinerea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entităţilor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nonprofit care se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înfiinţează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funcţionează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în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condiţiile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legii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unităţilor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cult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sau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acordarea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burse private, conform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legii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sau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sumei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reprezentând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3,5% din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impozitul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anual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datorat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susţinerea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entităţilor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nonprofit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unităţilor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cult, care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sunt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furnizori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servicii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sociale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acreditaţi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cu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cel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puţin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un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serviciu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social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licenţiat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în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condiţiile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legii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precum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modelului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conţinutului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>formulare</w:t>
      </w:r>
      <w:proofErr w:type="spellEnd"/>
      <w:r w:rsidR="00F50D36"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</w:p>
    <w:p w:rsidR="00F50D36" w:rsidRDefault="00F50D36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>Hotărârea</w:t>
      </w:r>
      <w:proofErr w:type="spellEnd"/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2/2019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Camerei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Consultanților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Fiscali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-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aprobarea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Programului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pregătire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profesională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continuă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aferent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anului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2019. </w:t>
      </w:r>
    </w:p>
    <w:p w:rsidR="008A0A3A" w:rsidRPr="008A0A3A" w:rsidRDefault="008A0A3A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>Ordin</w:t>
      </w:r>
      <w:proofErr w:type="spellEnd"/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3.254 din 19 </w:t>
      </w:r>
      <w:proofErr w:type="spellStart"/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>decembrie</w:t>
      </w:r>
      <w:proofErr w:type="spellEnd"/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2017</w:t>
      </w:r>
      <w:r w:rsidRPr="008A0A3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A0A3A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8A0A3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A0A3A">
        <w:rPr>
          <w:rFonts w:ascii="Times New Roman" w:eastAsiaTheme="minorHAnsi" w:hAnsi="Times New Roman"/>
          <w:sz w:val="24"/>
          <w:szCs w:val="24"/>
          <w:lang w:val="en-US"/>
        </w:rPr>
        <w:t>Registrul</w:t>
      </w:r>
      <w:proofErr w:type="spellEnd"/>
      <w:r w:rsidRPr="008A0A3A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8A0A3A">
        <w:rPr>
          <w:rFonts w:ascii="Times New Roman" w:eastAsiaTheme="minorHAnsi" w:hAnsi="Times New Roman"/>
          <w:sz w:val="24"/>
          <w:szCs w:val="24"/>
          <w:lang w:val="en-US"/>
        </w:rPr>
        <w:t>evidenţă</w:t>
      </w:r>
      <w:proofErr w:type="spellEnd"/>
      <w:r w:rsidRPr="008A0A3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A0A3A">
        <w:rPr>
          <w:rFonts w:ascii="Times New Roman" w:eastAsiaTheme="minorHAnsi" w:hAnsi="Times New Roman"/>
          <w:sz w:val="24"/>
          <w:szCs w:val="24"/>
          <w:lang w:val="en-US"/>
        </w:rPr>
        <w:t>fiscală</w:t>
      </w:r>
      <w:proofErr w:type="spellEnd"/>
      <w:r w:rsidRPr="008A0A3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A0A3A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8A0A3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A0A3A">
        <w:rPr>
          <w:rFonts w:ascii="Times New Roman" w:eastAsiaTheme="minorHAnsi" w:hAnsi="Times New Roman"/>
          <w:sz w:val="24"/>
          <w:szCs w:val="24"/>
          <w:lang w:val="en-US"/>
        </w:rPr>
        <w:t>persoanele</w:t>
      </w:r>
      <w:proofErr w:type="spellEnd"/>
      <w:r w:rsidRPr="008A0A3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A0A3A">
        <w:rPr>
          <w:rFonts w:ascii="Times New Roman" w:eastAsiaTheme="minorHAnsi" w:hAnsi="Times New Roman"/>
          <w:sz w:val="24"/>
          <w:szCs w:val="24"/>
          <w:lang w:val="en-US"/>
        </w:rPr>
        <w:t>fizice</w:t>
      </w:r>
      <w:proofErr w:type="spellEnd"/>
      <w:r w:rsidRPr="008A0A3A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8A0A3A">
        <w:rPr>
          <w:rFonts w:ascii="Times New Roman" w:eastAsiaTheme="minorHAnsi" w:hAnsi="Times New Roman"/>
          <w:sz w:val="24"/>
          <w:szCs w:val="24"/>
          <w:lang w:val="en-US"/>
        </w:rPr>
        <w:t>contribuabili</w:t>
      </w:r>
      <w:proofErr w:type="spellEnd"/>
      <w:r w:rsidRPr="008A0A3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A0A3A">
        <w:rPr>
          <w:rFonts w:ascii="Times New Roman" w:eastAsiaTheme="minorHAnsi" w:hAnsi="Times New Roman"/>
          <w:sz w:val="24"/>
          <w:szCs w:val="24"/>
          <w:lang w:val="en-US"/>
        </w:rPr>
        <w:t>potrivit</w:t>
      </w:r>
      <w:proofErr w:type="spellEnd"/>
      <w:r w:rsidRPr="008A0A3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A0A3A">
        <w:rPr>
          <w:rFonts w:ascii="Times New Roman" w:eastAsiaTheme="minorHAnsi" w:hAnsi="Times New Roman"/>
          <w:sz w:val="24"/>
          <w:szCs w:val="24"/>
          <w:lang w:val="en-US"/>
        </w:rPr>
        <w:t>titlului</w:t>
      </w:r>
      <w:proofErr w:type="spellEnd"/>
      <w:r w:rsidRPr="008A0A3A">
        <w:rPr>
          <w:rFonts w:ascii="Times New Roman" w:eastAsiaTheme="minorHAnsi" w:hAnsi="Times New Roman"/>
          <w:sz w:val="24"/>
          <w:szCs w:val="24"/>
          <w:lang w:val="en-US"/>
        </w:rPr>
        <w:t xml:space="preserve"> IV din </w:t>
      </w:r>
      <w:proofErr w:type="spellStart"/>
      <w:r w:rsidRPr="008A0A3A">
        <w:rPr>
          <w:rFonts w:ascii="Times New Roman" w:eastAsiaTheme="minorHAnsi" w:hAnsi="Times New Roman"/>
          <w:sz w:val="24"/>
          <w:szCs w:val="24"/>
          <w:lang w:val="en-US"/>
        </w:rPr>
        <w:t>Legea</w:t>
      </w:r>
      <w:proofErr w:type="spellEnd"/>
      <w:r w:rsidRPr="008A0A3A">
        <w:rPr>
          <w:rFonts w:ascii="Times New Roman" w:eastAsiaTheme="minorHAnsi" w:hAnsi="Times New Roman"/>
          <w:sz w:val="24"/>
          <w:szCs w:val="24"/>
          <w:lang w:val="en-US"/>
        </w:rPr>
        <w:t xml:space="preserve"> nr. 227/2015 </w:t>
      </w:r>
      <w:proofErr w:type="spellStart"/>
      <w:r w:rsidRPr="008A0A3A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8A0A3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A0A3A">
        <w:rPr>
          <w:rFonts w:ascii="Times New Roman" w:eastAsiaTheme="minorHAnsi" w:hAnsi="Times New Roman"/>
          <w:sz w:val="24"/>
          <w:szCs w:val="24"/>
          <w:lang w:val="en-US"/>
        </w:rPr>
        <w:t>Codul</w:t>
      </w:r>
      <w:proofErr w:type="spellEnd"/>
      <w:r w:rsidRPr="008A0A3A">
        <w:rPr>
          <w:rFonts w:ascii="Times New Roman" w:eastAsiaTheme="minorHAnsi" w:hAnsi="Times New Roman"/>
          <w:sz w:val="24"/>
          <w:szCs w:val="24"/>
          <w:lang w:val="en-US"/>
        </w:rPr>
        <w:t xml:space="preserve"> fiscal</w:t>
      </w:r>
    </w:p>
    <w:p w:rsidR="00F50D36" w:rsidRPr="00F7309B" w:rsidRDefault="00F50D36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>Legea</w:t>
      </w:r>
      <w:proofErr w:type="spellEnd"/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47/2019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bugetului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asigurărilor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sociale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stat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anul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2019. </w:t>
      </w:r>
    </w:p>
    <w:p w:rsidR="00415FEC" w:rsidRPr="00F7309B" w:rsidRDefault="00F50D36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>OUG nr. 15/2018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prorogarea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termene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</w:p>
    <w:p w:rsidR="00415FEC" w:rsidRPr="00F7309B" w:rsidRDefault="00F50D36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A0A3A">
        <w:rPr>
          <w:rFonts w:ascii="Times New Roman" w:eastAsiaTheme="minorHAnsi" w:hAnsi="Times New Roman"/>
          <w:b/>
          <w:sz w:val="24"/>
          <w:szCs w:val="24"/>
          <w:lang w:val="en-US"/>
        </w:rPr>
        <w:t>OUG nr. 19/2019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acte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normative.</w:t>
      </w:r>
    </w:p>
    <w:p w:rsidR="00F50D36" w:rsidRPr="00F7309B" w:rsidRDefault="00F50D36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77493">
        <w:rPr>
          <w:rFonts w:ascii="Times New Roman" w:eastAsiaTheme="minorHAnsi" w:hAnsi="Times New Roman"/>
          <w:b/>
          <w:sz w:val="24"/>
          <w:szCs w:val="24"/>
          <w:lang w:val="en-US"/>
        </w:rPr>
        <w:t>OMFP nr. 1957/2019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stabilirea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procedurii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aplicare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prevederilor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art. II pct. 1-13 din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Legea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nr. 145/2018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aprobarea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Ordonanţei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urgenţă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Guvernului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nr. 18/2018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adoptarea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măsuri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fiscal-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bugetare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acte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normative. </w:t>
      </w:r>
    </w:p>
    <w:p w:rsidR="00415FEC" w:rsidRPr="00F7309B" w:rsidRDefault="00F50D36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>Legea</w:t>
      </w:r>
      <w:proofErr w:type="spellEnd"/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60/2019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Legii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nr. 227/2015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Codul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fiscal. </w:t>
      </w:r>
    </w:p>
    <w:p w:rsidR="00415FEC" w:rsidRPr="00F7309B" w:rsidRDefault="00F50D36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>OUG nr. 26/2019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acte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normative. </w:t>
      </w:r>
    </w:p>
    <w:p w:rsidR="00415FEC" w:rsidRPr="00F7309B" w:rsidRDefault="00F50D36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>OUG nr. 27/2019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art. 230 din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Legea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nr. 95/2006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reforma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în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domeniul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sănătăţii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</w:p>
    <w:p w:rsidR="00415FEC" w:rsidRPr="00F7309B" w:rsidRDefault="00F50D36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>Legea</w:t>
      </w:r>
      <w:proofErr w:type="spellEnd"/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89/2019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Ordonanţei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urgenţă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Guvernului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nr. 111/2010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concediul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indemnizaţia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lunară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creşterea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copiilor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precum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stabilirea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măsuri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recuperarea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debitelor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reprezentând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indemnizaţie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creşterea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copilului</w:t>
      </w:r>
      <w:proofErr w:type="spellEnd"/>
    </w:p>
    <w:p w:rsidR="00415FEC" w:rsidRPr="00F7309B" w:rsidRDefault="00F50D36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>Legea</w:t>
      </w:r>
      <w:proofErr w:type="spellEnd"/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93/2019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aprobarea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Ordonanţei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urgenţă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Guvernului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nr. 96/2018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prorogarea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termene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precum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acte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normative. </w:t>
      </w:r>
    </w:p>
    <w:p w:rsidR="00415FEC" w:rsidRPr="00F7309B" w:rsidRDefault="00F50D36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>Norma ASF nr. 13/2019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cadrul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unitar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desfăşurare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</w:t>
      </w:r>
      <w:proofErr w:type="gram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auditului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statutar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la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entităţile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autorizate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reglementate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supravegheate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către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Autoritatea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Supraveghere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Financiară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</w:p>
    <w:p w:rsidR="00F50D36" w:rsidRPr="00F7309B" w:rsidRDefault="00F50D36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>Legea</w:t>
      </w:r>
      <w:proofErr w:type="spellEnd"/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136/2019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abrogarea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alin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. (1), (2)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(4) ale art. 40 din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Ordonanţa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Guvernului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nr. 27/2011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transporturile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rutiere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precum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Ordonanţei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urgenţă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Guvernului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nr. 28/1999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obligaţia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operatorilor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economici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gram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</w:t>
      </w:r>
      <w:proofErr w:type="gram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utiliza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aparate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marcat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electronice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fiscale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</w:p>
    <w:p w:rsidR="00415FEC" w:rsidRPr="00F7309B" w:rsidRDefault="00F50D36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>Legea</w:t>
      </w:r>
      <w:proofErr w:type="spellEnd"/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129/2019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prevenirea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combaterea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spălării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banilor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finanţării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terorismului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precum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acte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normative. </w:t>
      </w:r>
    </w:p>
    <w:p w:rsidR="00415FEC" w:rsidRPr="00F7309B" w:rsidRDefault="00F50D36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>OMFP nr. 2493/2019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aprobarea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Sistemului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raportare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contabilă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la 30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iunie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2019 </w:t>
      </w:r>
      <w:proofErr w:type="gram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</w:t>
      </w:r>
      <w:proofErr w:type="gram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operatorilor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economici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precum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şi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completarea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unor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prevederi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contabile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</w:p>
    <w:p w:rsidR="00415FEC" w:rsidRPr="00F7309B" w:rsidRDefault="00F50D36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>Legea</w:t>
      </w:r>
      <w:proofErr w:type="spellEnd"/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156/2019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art. 25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alin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. (4) </w:t>
      </w:r>
      <w:proofErr w:type="gram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lit</w:t>
      </w:r>
      <w:proofErr w:type="gram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. i) </w:t>
      </w:r>
      <w:proofErr w:type="gram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din</w:t>
      </w:r>
      <w:proofErr w:type="gram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Legea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nr. 227/2015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privind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Codul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fiscal. </w:t>
      </w:r>
    </w:p>
    <w:p w:rsidR="00415FEC" w:rsidRPr="00F7309B" w:rsidRDefault="00F50D36" w:rsidP="00C7749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>Legea</w:t>
      </w:r>
      <w:proofErr w:type="spellEnd"/>
      <w:r w:rsidRPr="00D63E5B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nr. 162/2019</w:t>
      </w:r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pentru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modificarea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alin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. (2) </w:t>
      </w:r>
      <w:proofErr w:type="gram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al</w:t>
      </w:r>
      <w:proofErr w:type="gram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art. 6 din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Legea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309B">
        <w:rPr>
          <w:rFonts w:ascii="Times New Roman" w:eastAsiaTheme="minorHAnsi" w:hAnsi="Times New Roman"/>
          <w:sz w:val="24"/>
          <w:szCs w:val="24"/>
          <w:lang w:val="en-US"/>
        </w:rPr>
        <w:t>societăţilor</w:t>
      </w:r>
      <w:proofErr w:type="spellEnd"/>
      <w:r w:rsidRPr="00F7309B">
        <w:rPr>
          <w:rFonts w:ascii="Times New Roman" w:eastAsiaTheme="minorHAnsi" w:hAnsi="Times New Roman"/>
          <w:sz w:val="24"/>
          <w:szCs w:val="24"/>
          <w:lang w:val="en-US"/>
        </w:rPr>
        <w:t xml:space="preserve"> nr. 31/1990. </w:t>
      </w:r>
    </w:p>
    <w:p w:rsidR="00342E83" w:rsidRPr="00F7309B" w:rsidRDefault="00342E83" w:rsidP="00D63E5B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sectPr w:rsidR="00342E83" w:rsidRPr="00F7309B" w:rsidSect="00D63E5B">
      <w:pgSz w:w="11906" w:h="16838" w:code="9"/>
      <w:pgMar w:top="426" w:right="720" w:bottom="284" w:left="720" w:header="431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F16948"/>
    <w:multiLevelType w:val="hybridMultilevel"/>
    <w:tmpl w:val="54047E4A"/>
    <w:lvl w:ilvl="0" w:tplc="B936D0F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4E914FF"/>
    <w:multiLevelType w:val="multilevel"/>
    <w:tmpl w:val="5492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772CF"/>
    <w:multiLevelType w:val="hybridMultilevel"/>
    <w:tmpl w:val="FBEC44D6"/>
    <w:lvl w:ilvl="0" w:tplc="F0C67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BB0DD5"/>
    <w:multiLevelType w:val="hybridMultilevel"/>
    <w:tmpl w:val="27AC7548"/>
    <w:lvl w:ilvl="0" w:tplc="DF3CA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CCB5F96"/>
    <w:multiLevelType w:val="hybridMultilevel"/>
    <w:tmpl w:val="8B9200A2"/>
    <w:lvl w:ilvl="0" w:tplc="A0C63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80445"/>
    <w:multiLevelType w:val="hybridMultilevel"/>
    <w:tmpl w:val="B89CBA90"/>
    <w:lvl w:ilvl="0" w:tplc="B1E41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05E3D"/>
    <w:multiLevelType w:val="hybridMultilevel"/>
    <w:tmpl w:val="42504E58"/>
    <w:lvl w:ilvl="0" w:tplc="5FBA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374B0"/>
    <w:multiLevelType w:val="hybridMultilevel"/>
    <w:tmpl w:val="F81A864A"/>
    <w:lvl w:ilvl="0" w:tplc="2B909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F6B0E"/>
    <w:multiLevelType w:val="hybridMultilevel"/>
    <w:tmpl w:val="DB56F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A191D"/>
    <w:multiLevelType w:val="hybridMultilevel"/>
    <w:tmpl w:val="63E0E01C"/>
    <w:lvl w:ilvl="0" w:tplc="06EAA4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45CC7688"/>
    <w:multiLevelType w:val="hybridMultilevel"/>
    <w:tmpl w:val="C3F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3765F"/>
    <w:multiLevelType w:val="multilevel"/>
    <w:tmpl w:val="D198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3013CA"/>
    <w:multiLevelType w:val="hybridMultilevel"/>
    <w:tmpl w:val="BCCECE8E"/>
    <w:lvl w:ilvl="0" w:tplc="C8B6A5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649F9"/>
    <w:multiLevelType w:val="multilevel"/>
    <w:tmpl w:val="53D0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6B1FA8"/>
    <w:multiLevelType w:val="hybridMultilevel"/>
    <w:tmpl w:val="9D881BA2"/>
    <w:lvl w:ilvl="0" w:tplc="A00C9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26294"/>
    <w:multiLevelType w:val="hybridMultilevel"/>
    <w:tmpl w:val="1CB21A2E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4E861F73"/>
    <w:multiLevelType w:val="multilevel"/>
    <w:tmpl w:val="6370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863B12"/>
    <w:multiLevelType w:val="hybridMultilevel"/>
    <w:tmpl w:val="622233B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130E0"/>
    <w:multiLevelType w:val="multilevel"/>
    <w:tmpl w:val="88A8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FD5A16"/>
    <w:multiLevelType w:val="hybridMultilevel"/>
    <w:tmpl w:val="539C0704"/>
    <w:lvl w:ilvl="0" w:tplc="9BC665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46BA4"/>
    <w:multiLevelType w:val="hybridMultilevel"/>
    <w:tmpl w:val="7BA8745C"/>
    <w:lvl w:ilvl="0" w:tplc="481CDB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03B86"/>
    <w:multiLevelType w:val="hybridMultilevel"/>
    <w:tmpl w:val="B43E5378"/>
    <w:lvl w:ilvl="0" w:tplc="95DC97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44D00"/>
    <w:multiLevelType w:val="hybridMultilevel"/>
    <w:tmpl w:val="ECC4B8A0"/>
    <w:lvl w:ilvl="0" w:tplc="600290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74CDE"/>
    <w:multiLevelType w:val="hybridMultilevel"/>
    <w:tmpl w:val="D716E1CC"/>
    <w:lvl w:ilvl="0" w:tplc="CF7A1F8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>
    <w:nsid w:val="67475B62"/>
    <w:multiLevelType w:val="hybridMultilevel"/>
    <w:tmpl w:val="59CEBC38"/>
    <w:lvl w:ilvl="0" w:tplc="2D22C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4151D"/>
    <w:multiLevelType w:val="multilevel"/>
    <w:tmpl w:val="4F5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7479D4"/>
    <w:multiLevelType w:val="hybridMultilevel"/>
    <w:tmpl w:val="0E1453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637F01"/>
    <w:multiLevelType w:val="hybridMultilevel"/>
    <w:tmpl w:val="375E8980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73FD144F"/>
    <w:multiLevelType w:val="hybridMultilevel"/>
    <w:tmpl w:val="56F0A078"/>
    <w:lvl w:ilvl="0" w:tplc="15F6C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839D9"/>
    <w:multiLevelType w:val="hybridMultilevel"/>
    <w:tmpl w:val="ECBA42E0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7E73DA8"/>
    <w:multiLevelType w:val="hybridMultilevel"/>
    <w:tmpl w:val="FA6493B6"/>
    <w:lvl w:ilvl="0" w:tplc="825A3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E22D86"/>
    <w:multiLevelType w:val="multilevel"/>
    <w:tmpl w:val="384A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9C558C"/>
    <w:multiLevelType w:val="hybridMultilevel"/>
    <w:tmpl w:val="42B8F668"/>
    <w:lvl w:ilvl="0" w:tplc="97C86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21"/>
  </w:num>
  <w:num w:numId="4">
    <w:abstractNumId w:val="11"/>
  </w:num>
  <w:num w:numId="5">
    <w:abstractNumId w:val="3"/>
  </w:num>
  <w:num w:numId="6">
    <w:abstractNumId w:val="25"/>
  </w:num>
  <w:num w:numId="7">
    <w:abstractNumId w:val="6"/>
  </w:num>
  <w:num w:numId="8">
    <w:abstractNumId w:val="19"/>
  </w:num>
  <w:num w:numId="9">
    <w:abstractNumId w:val="8"/>
  </w:num>
  <w:num w:numId="10">
    <w:abstractNumId w:val="1"/>
  </w:num>
  <w:num w:numId="11">
    <w:abstractNumId w:val="33"/>
  </w:num>
  <w:num w:numId="12">
    <w:abstractNumId w:val="24"/>
  </w:num>
  <w:num w:numId="13">
    <w:abstractNumId w:val="10"/>
  </w:num>
  <w:num w:numId="14">
    <w:abstractNumId w:val="18"/>
  </w:num>
  <w:num w:numId="15">
    <w:abstractNumId w:val="31"/>
  </w:num>
  <w:num w:numId="16">
    <w:abstractNumId w:val="20"/>
  </w:num>
  <w:num w:numId="17">
    <w:abstractNumId w:val="13"/>
  </w:num>
  <w:num w:numId="18">
    <w:abstractNumId w:val="22"/>
  </w:num>
  <w:num w:numId="19">
    <w:abstractNumId w:val="17"/>
  </w:num>
  <w:num w:numId="20">
    <w:abstractNumId w:val="12"/>
  </w:num>
  <w:num w:numId="21">
    <w:abstractNumId w:val="26"/>
  </w:num>
  <w:num w:numId="22">
    <w:abstractNumId w:val="14"/>
  </w:num>
  <w:num w:numId="23">
    <w:abstractNumId w:val="32"/>
  </w:num>
  <w:num w:numId="24">
    <w:abstractNumId w:val="2"/>
  </w:num>
  <w:num w:numId="25">
    <w:abstractNumId w:val="4"/>
  </w:num>
  <w:num w:numId="26">
    <w:abstractNumId w:val="16"/>
  </w:num>
  <w:num w:numId="27">
    <w:abstractNumId w:val="27"/>
  </w:num>
  <w:num w:numId="28">
    <w:abstractNumId w:val="28"/>
  </w:num>
  <w:num w:numId="29">
    <w:abstractNumId w:val="30"/>
  </w:num>
  <w:num w:numId="30">
    <w:abstractNumId w:val="23"/>
  </w:num>
  <w:num w:numId="31">
    <w:abstractNumId w:val="5"/>
  </w:num>
  <w:num w:numId="32">
    <w:abstractNumId w:val="9"/>
  </w:num>
  <w:num w:numId="33">
    <w:abstractNumId w:val="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52"/>
    <w:rsid w:val="000136E7"/>
    <w:rsid w:val="00150291"/>
    <w:rsid w:val="001B5AC6"/>
    <w:rsid w:val="0020380A"/>
    <w:rsid w:val="00221CF5"/>
    <w:rsid w:val="0025748F"/>
    <w:rsid w:val="002845C1"/>
    <w:rsid w:val="00314248"/>
    <w:rsid w:val="00342E83"/>
    <w:rsid w:val="003A6068"/>
    <w:rsid w:val="003E71D8"/>
    <w:rsid w:val="00415FEC"/>
    <w:rsid w:val="00480799"/>
    <w:rsid w:val="004A6C17"/>
    <w:rsid w:val="00514E15"/>
    <w:rsid w:val="00572E8B"/>
    <w:rsid w:val="005A33B0"/>
    <w:rsid w:val="005B3FBC"/>
    <w:rsid w:val="005B4E05"/>
    <w:rsid w:val="005C6880"/>
    <w:rsid w:val="005D6E94"/>
    <w:rsid w:val="005F2EAD"/>
    <w:rsid w:val="00606A5C"/>
    <w:rsid w:val="0060793D"/>
    <w:rsid w:val="006D6636"/>
    <w:rsid w:val="006E6F38"/>
    <w:rsid w:val="007C7D52"/>
    <w:rsid w:val="008145D6"/>
    <w:rsid w:val="008708D2"/>
    <w:rsid w:val="008A0A3A"/>
    <w:rsid w:val="008A5D9E"/>
    <w:rsid w:val="00945FF9"/>
    <w:rsid w:val="00974629"/>
    <w:rsid w:val="00993B8F"/>
    <w:rsid w:val="009B3953"/>
    <w:rsid w:val="00B00EBE"/>
    <w:rsid w:val="00B96813"/>
    <w:rsid w:val="00BC634E"/>
    <w:rsid w:val="00BD6CE4"/>
    <w:rsid w:val="00C14A1E"/>
    <w:rsid w:val="00C332BA"/>
    <w:rsid w:val="00C753E7"/>
    <w:rsid w:val="00C77493"/>
    <w:rsid w:val="00C94357"/>
    <w:rsid w:val="00CB77C4"/>
    <w:rsid w:val="00CD3EDB"/>
    <w:rsid w:val="00D53B86"/>
    <w:rsid w:val="00D63E5B"/>
    <w:rsid w:val="00D964BF"/>
    <w:rsid w:val="00DF1C63"/>
    <w:rsid w:val="00E66DF0"/>
    <w:rsid w:val="00F344FE"/>
    <w:rsid w:val="00F35C2A"/>
    <w:rsid w:val="00F50D36"/>
    <w:rsid w:val="00F60351"/>
    <w:rsid w:val="00F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52"/>
    <w:rPr>
      <w:rFonts w:ascii="Calibri" w:eastAsia="Calibri" w:hAnsi="Calibri" w:cs="Times New Roman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7C7D52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Arial Unicode MS" w:hAnsi="Times New Roman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C7D52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Arial Unicode MS" w:hAnsi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7D52"/>
    <w:rPr>
      <w:rFonts w:ascii="Times New Roman" w:eastAsia="Arial Unicode MS" w:hAnsi="Times New Roman" w:cs="Times New Roman"/>
      <w:b/>
      <w:sz w:val="36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7C7D52"/>
    <w:rPr>
      <w:rFonts w:ascii="Times New Roman" w:eastAsia="Arial Unicode MS" w:hAnsi="Times New Roman" w:cs="Times New Roman"/>
      <w:sz w:val="36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D52"/>
    <w:rPr>
      <w:rFonts w:ascii="Tahoma" w:eastAsia="Calibri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5B3FBC"/>
    <w:pPr>
      <w:ind w:left="720"/>
      <w:contextualSpacing/>
    </w:pPr>
  </w:style>
  <w:style w:type="paragraph" w:styleId="NoSpacing">
    <w:name w:val="No Spacing"/>
    <w:uiPriority w:val="1"/>
    <w:qFormat/>
    <w:rsid w:val="005B3FBC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52"/>
    <w:rPr>
      <w:rFonts w:ascii="Calibri" w:eastAsia="Calibri" w:hAnsi="Calibri" w:cs="Times New Roman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7C7D52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Arial Unicode MS" w:hAnsi="Times New Roman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C7D52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Arial Unicode MS" w:hAnsi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7D52"/>
    <w:rPr>
      <w:rFonts w:ascii="Times New Roman" w:eastAsia="Arial Unicode MS" w:hAnsi="Times New Roman" w:cs="Times New Roman"/>
      <w:b/>
      <w:sz w:val="36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7C7D52"/>
    <w:rPr>
      <w:rFonts w:ascii="Times New Roman" w:eastAsia="Arial Unicode MS" w:hAnsi="Times New Roman" w:cs="Times New Roman"/>
      <w:sz w:val="36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D52"/>
    <w:rPr>
      <w:rFonts w:ascii="Tahoma" w:eastAsia="Calibri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5B3FBC"/>
    <w:pPr>
      <w:ind w:left="720"/>
      <w:contextualSpacing/>
    </w:pPr>
  </w:style>
  <w:style w:type="paragraph" w:styleId="NoSpacing">
    <w:name w:val="No Spacing"/>
    <w:uiPriority w:val="1"/>
    <w:qFormat/>
    <w:rsid w:val="005B3FBC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2678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 -Vali Pintea</dc:creator>
  <cp:lastModifiedBy>Ramo</cp:lastModifiedBy>
  <cp:revision>5</cp:revision>
  <cp:lastPrinted>2021-04-22T08:01:00Z</cp:lastPrinted>
  <dcterms:created xsi:type="dcterms:W3CDTF">2021-04-22T08:03:00Z</dcterms:created>
  <dcterms:modified xsi:type="dcterms:W3CDTF">2021-04-22T11:52:00Z</dcterms:modified>
</cp:coreProperties>
</file>